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2E181" w14:textId="77777777" w:rsidR="00C11877" w:rsidRDefault="00C11877" w:rsidP="00C11877">
      <w:pPr>
        <w:spacing w:after="0" w:line="240" w:lineRule="auto"/>
        <w:jc w:val="both"/>
        <w:outlineLvl w:val="0"/>
        <w:rPr>
          <w:rFonts w:ascii="Tahoma" w:eastAsia="Times New Roman" w:hAnsi="Tahoma" w:cs="Tahoma"/>
          <w:b/>
          <w:sz w:val="24"/>
          <w:szCs w:val="24"/>
          <w:u w:val="single"/>
          <w:lang w:val="en-GB"/>
        </w:rPr>
      </w:pPr>
    </w:p>
    <w:p w14:paraId="759203D4" w14:textId="77777777" w:rsidR="008E3D43" w:rsidRPr="00CE2028" w:rsidRDefault="008E3D43" w:rsidP="008E3D43">
      <w:pPr>
        <w:spacing w:after="0"/>
        <w:jc w:val="center"/>
        <w:outlineLvl w:val="0"/>
        <w:rPr>
          <w:rFonts w:ascii="Tahoma" w:eastAsia="Times New Roman" w:hAnsi="Tahoma" w:cs="Tahoma"/>
          <w:b/>
          <w:sz w:val="64"/>
          <w:szCs w:val="64"/>
          <w:lang w:val="en-GB"/>
        </w:rPr>
      </w:pPr>
      <w:r w:rsidRPr="00CE2028">
        <w:rPr>
          <w:rFonts w:ascii="Tahoma" w:eastAsia="Times New Roman" w:hAnsi="Tahoma" w:cs="Tahoma"/>
          <w:b/>
          <w:sz w:val="64"/>
          <w:szCs w:val="64"/>
          <w:lang w:val="en-GB"/>
        </w:rPr>
        <w:t>BEITBRIDGE RURAL DISTRICT COUNCIL</w:t>
      </w:r>
    </w:p>
    <w:p w14:paraId="7DA9C06B" w14:textId="77777777" w:rsidR="008E3D43" w:rsidRPr="00CE2028" w:rsidRDefault="008E3D43" w:rsidP="008E3D43">
      <w:pPr>
        <w:spacing w:after="0"/>
        <w:jc w:val="center"/>
        <w:outlineLvl w:val="0"/>
        <w:rPr>
          <w:rFonts w:ascii="Tahoma" w:eastAsia="Times New Roman" w:hAnsi="Tahoma" w:cs="Tahoma"/>
          <w:b/>
          <w:sz w:val="40"/>
          <w:szCs w:val="40"/>
          <w:lang w:val="en-GB"/>
        </w:rPr>
      </w:pPr>
      <w:r w:rsidRPr="00CE2028">
        <w:rPr>
          <w:rFonts w:ascii="Tahoma" w:eastAsia="Times New Roman" w:hAnsi="Tahoma" w:cs="Tahoma"/>
          <w:b/>
          <w:sz w:val="40"/>
          <w:szCs w:val="40"/>
          <w:lang w:val="en-GB"/>
        </w:rPr>
        <w:t>ENVIRONMENTAL IMPACT ASSESSMENT – CHAMNANGA AREA</w:t>
      </w:r>
    </w:p>
    <w:p w14:paraId="7447B1FE" w14:textId="77777777" w:rsidR="00C11877" w:rsidRDefault="00C11877" w:rsidP="00C11877">
      <w:pPr>
        <w:spacing w:after="0" w:line="240" w:lineRule="auto"/>
        <w:ind w:left="7920" w:hanging="7920"/>
        <w:jc w:val="both"/>
        <w:outlineLvl w:val="0"/>
        <w:rPr>
          <w:rFonts w:ascii="Tahoma" w:eastAsia="Times New Roman" w:hAnsi="Tahoma" w:cs="Tahoma"/>
          <w:b/>
          <w:sz w:val="24"/>
          <w:szCs w:val="24"/>
          <w:u w:val="single"/>
          <w:lang w:val="en-GB"/>
        </w:rPr>
      </w:pPr>
    </w:p>
    <w:p w14:paraId="7D84577A" w14:textId="77777777" w:rsidR="00B16F0C" w:rsidRDefault="00B16F0C" w:rsidP="00A119E1">
      <w:pPr>
        <w:spacing w:line="240" w:lineRule="auto"/>
        <w:jc w:val="both"/>
        <w:rPr>
          <w:rFonts w:ascii="Tahoma" w:hAnsi="Tahoma" w:cs="Tahoma"/>
          <w:sz w:val="24"/>
          <w:szCs w:val="24"/>
        </w:rPr>
      </w:pPr>
    </w:p>
    <w:p w14:paraId="591CED69" w14:textId="77777777" w:rsidR="00B16F0C" w:rsidRDefault="00451AAA" w:rsidP="00451AAA">
      <w:pPr>
        <w:spacing w:line="240" w:lineRule="auto"/>
        <w:jc w:val="center"/>
        <w:rPr>
          <w:rFonts w:ascii="Tahoma" w:hAnsi="Tahoma" w:cs="Tahoma"/>
          <w:sz w:val="24"/>
          <w:szCs w:val="24"/>
        </w:rPr>
      </w:pPr>
      <w:r>
        <w:rPr>
          <w:rFonts w:ascii="Tahoma" w:hAnsi="Tahoma" w:cs="Tahoma"/>
          <w:noProof/>
          <w:sz w:val="24"/>
          <w:szCs w:val="24"/>
        </w:rPr>
        <w:drawing>
          <wp:inline distT="0" distB="0" distL="0" distR="0" wp14:anchorId="6652A585" wp14:editId="42669086">
            <wp:extent cx="2968625" cy="291846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8625" cy="2918460"/>
                    </a:xfrm>
                    <a:prstGeom prst="rect">
                      <a:avLst/>
                    </a:prstGeom>
                    <a:noFill/>
                  </pic:spPr>
                </pic:pic>
              </a:graphicData>
            </a:graphic>
          </wp:inline>
        </w:drawing>
      </w:r>
    </w:p>
    <w:p w14:paraId="45CCCC5B" w14:textId="77777777" w:rsidR="00B16F0C" w:rsidRDefault="00B16F0C" w:rsidP="00A119E1">
      <w:pPr>
        <w:spacing w:line="240" w:lineRule="auto"/>
        <w:jc w:val="both"/>
        <w:rPr>
          <w:rFonts w:ascii="Tahoma" w:hAnsi="Tahoma" w:cs="Tahoma"/>
          <w:sz w:val="24"/>
          <w:szCs w:val="24"/>
        </w:rPr>
      </w:pPr>
    </w:p>
    <w:p w14:paraId="5CC89886" w14:textId="77777777" w:rsidR="001A20B5" w:rsidRDefault="001A20B5" w:rsidP="001A20B5">
      <w:pPr>
        <w:spacing w:after="0" w:line="240" w:lineRule="auto"/>
        <w:ind w:left="7920" w:hanging="7920"/>
        <w:jc w:val="center"/>
        <w:outlineLvl w:val="0"/>
        <w:rPr>
          <w:rFonts w:ascii="Tahoma" w:eastAsia="Times New Roman" w:hAnsi="Tahoma" w:cs="Tahoma"/>
          <w:b/>
          <w:sz w:val="40"/>
          <w:szCs w:val="40"/>
          <w:lang w:val="en-GB"/>
        </w:rPr>
      </w:pPr>
      <w:r w:rsidRPr="00CE2028">
        <w:rPr>
          <w:rFonts w:ascii="Tahoma" w:eastAsia="Times New Roman" w:hAnsi="Tahoma" w:cs="Tahoma"/>
          <w:b/>
          <w:sz w:val="40"/>
          <w:szCs w:val="40"/>
          <w:lang w:val="en-GB"/>
        </w:rPr>
        <w:t>TENDER REFERENCE NUMBER – BBRDC SPD 25.003</w:t>
      </w:r>
    </w:p>
    <w:p w14:paraId="169021E0" w14:textId="77777777" w:rsidR="001A20B5" w:rsidRPr="00CE2028" w:rsidRDefault="001A20B5" w:rsidP="001A20B5">
      <w:pPr>
        <w:spacing w:after="0" w:line="240" w:lineRule="auto"/>
        <w:ind w:left="7920" w:hanging="7920"/>
        <w:jc w:val="center"/>
        <w:outlineLvl w:val="0"/>
        <w:rPr>
          <w:rFonts w:ascii="Tahoma" w:eastAsia="Times New Roman" w:hAnsi="Tahoma" w:cs="Tahoma"/>
          <w:b/>
          <w:sz w:val="40"/>
          <w:szCs w:val="40"/>
          <w:lang w:val="en-GB"/>
        </w:rPr>
      </w:pPr>
    </w:p>
    <w:p w14:paraId="32705602" w14:textId="77777777" w:rsidR="001A20B5" w:rsidRPr="00CE2028" w:rsidRDefault="001A20B5" w:rsidP="001A20B5">
      <w:pPr>
        <w:spacing w:after="0" w:line="240" w:lineRule="auto"/>
        <w:ind w:left="7920" w:hanging="7920"/>
        <w:jc w:val="center"/>
        <w:outlineLvl w:val="0"/>
        <w:rPr>
          <w:rFonts w:ascii="Tahoma" w:eastAsia="Times New Roman" w:hAnsi="Tahoma" w:cs="Tahoma"/>
          <w:b/>
          <w:sz w:val="40"/>
          <w:szCs w:val="40"/>
          <w:lang w:val="en-GB"/>
        </w:rPr>
      </w:pPr>
      <w:r w:rsidRPr="00CE2028">
        <w:rPr>
          <w:rFonts w:ascii="Tahoma" w:eastAsia="Times New Roman" w:hAnsi="Tahoma" w:cs="Tahoma"/>
          <w:b/>
          <w:sz w:val="40"/>
          <w:szCs w:val="40"/>
          <w:lang w:val="en-GB"/>
        </w:rPr>
        <w:t>TENDER ID # 20801</w:t>
      </w:r>
    </w:p>
    <w:p w14:paraId="1AA05715" w14:textId="77777777" w:rsidR="00B16F0C" w:rsidRDefault="00B16F0C" w:rsidP="00A119E1">
      <w:pPr>
        <w:spacing w:line="240" w:lineRule="auto"/>
        <w:jc w:val="both"/>
        <w:rPr>
          <w:rFonts w:ascii="Tahoma" w:hAnsi="Tahoma" w:cs="Tahoma"/>
          <w:sz w:val="24"/>
          <w:szCs w:val="24"/>
        </w:rPr>
      </w:pPr>
    </w:p>
    <w:p w14:paraId="143977A1" w14:textId="77777777" w:rsidR="007911C0" w:rsidRPr="00B23436" w:rsidRDefault="00B23436" w:rsidP="00A119E1">
      <w:pPr>
        <w:tabs>
          <w:tab w:val="left" w:pos="2325"/>
        </w:tabs>
        <w:spacing w:after="0" w:line="240" w:lineRule="auto"/>
        <w:jc w:val="both"/>
        <w:rPr>
          <w:rFonts w:ascii="Tahoma" w:hAnsi="Tahoma" w:cs="Tahoma"/>
          <w:b/>
          <w:sz w:val="24"/>
          <w:szCs w:val="24"/>
          <w:u w:val="single"/>
        </w:rPr>
      </w:pPr>
      <w:r w:rsidRPr="00B23436">
        <w:rPr>
          <w:rFonts w:ascii="Tahoma" w:hAnsi="Tahoma" w:cs="Tahoma"/>
          <w:b/>
          <w:sz w:val="24"/>
          <w:szCs w:val="24"/>
          <w:u w:val="single"/>
        </w:rPr>
        <w:t>PRELIMINARY EVALUATION</w:t>
      </w:r>
    </w:p>
    <w:p w14:paraId="7BAF1B66" w14:textId="77777777" w:rsidR="007911C0" w:rsidRDefault="007911C0" w:rsidP="00A119E1">
      <w:pPr>
        <w:tabs>
          <w:tab w:val="left" w:pos="2325"/>
        </w:tabs>
        <w:spacing w:after="0" w:line="240" w:lineRule="auto"/>
        <w:jc w:val="both"/>
        <w:rPr>
          <w:rFonts w:ascii="Tahoma" w:hAnsi="Tahoma" w:cs="Tahoma"/>
          <w:b/>
          <w:sz w:val="24"/>
          <w:szCs w:val="24"/>
        </w:rPr>
      </w:pPr>
    </w:p>
    <w:p w14:paraId="07BB15F0" w14:textId="77777777" w:rsidR="007911C0" w:rsidRDefault="008E3D43" w:rsidP="00A119E1">
      <w:pPr>
        <w:tabs>
          <w:tab w:val="left" w:pos="2325"/>
        </w:tabs>
        <w:spacing w:after="0" w:line="240" w:lineRule="auto"/>
        <w:jc w:val="both"/>
        <w:rPr>
          <w:rFonts w:ascii="Tahoma" w:hAnsi="Tahoma" w:cs="Tahoma"/>
          <w:b/>
          <w:sz w:val="24"/>
          <w:szCs w:val="24"/>
        </w:rPr>
      </w:pPr>
      <w:r w:rsidRPr="008E3D43">
        <w:drawing>
          <wp:inline distT="0" distB="0" distL="0" distR="0" wp14:anchorId="09780464" wp14:editId="5C4D2F92">
            <wp:extent cx="8863330" cy="25457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2545715"/>
                    </a:xfrm>
                    <a:prstGeom prst="rect">
                      <a:avLst/>
                    </a:prstGeom>
                    <a:noFill/>
                    <a:ln>
                      <a:noFill/>
                    </a:ln>
                  </pic:spPr>
                </pic:pic>
              </a:graphicData>
            </a:graphic>
          </wp:inline>
        </w:drawing>
      </w:r>
    </w:p>
    <w:p w14:paraId="2F4551A9" w14:textId="77777777" w:rsidR="003F00EC" w:rsidRDefault="003F00EC" w:rsidP="00A119E1">
      <w:pPr>
        <w:tabs>
          <w:tab w:val="left" w:pos="2325"/>
        </w:tabs>
        <w:spacing w:after="0" w:line="240" w:lineRule="auto"/>
        <w:jc w:val="both"/>
        <w:rPr>
          <w:rFonts w:ascii="Tahoma" w:hAnsi="Tahoma" w:cs="Tahoma"/>
          <w:b/>
          <w:sz w:val="24"/>
          <w:szCs w:val="24"/>
        </w:rPr>
      </w:pPr>
    </w:p>
    <w:p w14:paraId="115A8016" w14:textId="77777777" w:rsidR="00377465" w:rsidRPr="00377465" w:rsidRDefault="00377465" w:rsidP="00377465">
      <w:pPr>
        <w:tabs>
          <w:tab w:val="left" w:pos="2325"/>
        </w:tabs>
        <w:spacing w:after="0" w:line="276" w:lineRule="auto"/>
        <w:jc w:val="both"/>
        <w:rPr>
          <w:rFonts w:ascii="Tahoma" w:hAnsi="Tahoma" w:cs="Tahoma"/>
          <w:b/>
          <w:sz w:val="24"/>
          <w:szCs w:val="24"/>
          <w:u w:val="single"/>
        </w:rPr>
      </w:pPr>
      <w:r w:rsidRPr="00377465">
        <w:rPr>
          <w:rFonts w:ascii="Tahoma" w:hAnsi="Tahoma" w:cs="Tahoma"/>
          <w:b/>
          <w:sz w:val="24"/>
          <w:szCs w:val="24"/>
          <w:u w:val="single"/>
        </w:rPr>
        <w:t>Comments</w:t>
      </w:r>
    </w:p>
    <w:p w14:paraId="57F08E9A" w14:textId="77777777" w:rsidR="00377465" w:rsidRDefault="00377465" w:rsidP="00377465">
      <w:pPr>
        <w:tabs>
          <w:tab w:val="left" w:pos="2325"/>
        </w:tabs>
        <w:spacing w:after="0" w:line="276" w:lineRule="auto"/>
        <w:jc w:val="both"/>
        <w:rPr>
          <w:rFonts w:ascii="Tahoma" w:hAnsi="Tahoma" w:cs="Tahoma"/>
          <w:sz w:val="24"/>
          <w:szCs w:val="24"/>
        </w:rPr>
      </w:pPr>
    </w:p>
    <w:p w14:paraId="429B9624" w14:textId="77777777" w:rsidR="00377465" w:rsidRPr="008E3D43" w:rsidRDefault="008E3D43" w:rsidP="008E3D43">
      <w:pPr>
        <w:pStyle w:val="ListParagraph"/>
        <w:numPr>
          <w:ilvl w:val="0"/>
          <w:numId w:val="10"/>
        </w:numPr>
        <w:tabs>
          <w:tab w:val="left" w:pos="2325"/>
        </w:tabs>
        <w:spacing w:after="0" w:line="276" w:lineRule="auto"/>
        <w:jc w:val="both"/>
        <w:rPr>
          <w:rFonts w:ascii="Tahoma" w:eastAsia="Times New Roman" w:hAnsi="Tahoma" w:cs="Tahoma"/>
          <w:color w:val="000000" w:themeColor="text1"/>
          <w:sz w:val="24"/>
          <w:szCs w:val="24"/>
          <w:lang w:val="en-GB"/>
        </w:rPr>
      </w:pPr>
      <w:r>
        <w:rPr>
          <w:rFonts w:ascii="Tahoma" w:hAnsi="Tahoma" w:cs="Tahoma"/>
          <w:sz w:val="24"/>
          <w:szCs w:val="24"/>
        </w:rPr>
        <w:t xml:space="preserve">Six (6) bidders submitted their bids and documentation was checked to check for compliance. Of the six, two bidders were disqualified with </w:t>
      </w:r>
      <w:r w:rsidRPr="008E3D43">
        <w:rPr>
          <w:rFonts w:ascii="Tahoma" w:hAnsi="Tahoma" w:cs="Tahoma"/>
          <w:b/>
          <w:bCs/>
          <w:sz w:val="24"/>
          <w:szCs w:val="24"/>
        </w:rPr>
        <w:t>Black Crystal</w:t>
      </w:r>
      <w:r>
        <w:rPr>
          <w:rFonts w:ascii="Tahoma" w:hAnsi="Tahoma" w:cs="Tahoma"/>
          <w:sz w:val="24"/>
          <w:szCs w:val="24"/>
        </w:rPr>
        <w:t xml:space="preserve"> for submitting an </w:t>
      </w:r>
      <w:r w:rsidRPr="008E3D43">
        <w:rPr>
          <w:rFonts w:ascii="Tahoma" w:hAnsi="Tahoma" w:cs="Tahoma"/>
          <w:sz w:val="24"/>
          <w:szCs w:val="24"/>
        </w:rPr>
        <w:t>expired NSSA certificate</w:t>
      </w:r>
      <w:r>
        <w:rPr>
          <w:rFonts w:ascii="Tahoma" w:hAnsi="Tahoma" w:cs="Tahoma"/>
          <w:sz w:val="24"/>
          <w:szCs w:val="24"/>
        </w:rPr>
        <w:t xml:space="preserve"> and </w:t>
      </w:r>
      <w:r w:rsidRPr="008E3D43">
        <w:rPr>
          <w:rFonts w:ascii="Tahoma" w:hAnsi="Tahoma" w:cs="Tahoma"/>
          <w:b/>
          <w:bCs/>
          <w:sz w:val="24"/>
          <w:szCs w:val="24"/>
        </w:rPr>
        <w:t xml:space="preserve">Kwaramba </w:t>
      </w:r>
      <w:proofErr w:type="spellStart"/>
      <w:r w:rsidRPr="008E3D43">
        <w:rPr>
          <w:rFonts w:ascii="Tahoma" w:hAnsi="Tahoma" w:cs="Tahoma"/>
          <w:b/>
          <w:bCs/>
          <w:sz w:val="24"/>
          <w:szCs w:val="24"/>
        </w:rPr>
        <w:t>Chifunya</w:t>
      </w:r>
      <w:proofErr w:type="spellEnd"/>
      <w:r>
        <w:rPr>
          <w:rFonts w:ascii="Tahoma" w:hAnsi="Tahoma" w:cs="Tahoma"/>
          <w:sz w:val="24"/>
          <w:szCs w:val="24"/>
        </w:rPr>
        <w:t xml:space="preserve"> for submitting invoices were a certificate of compliance is required. The remaining four (4) bidders proceeded to Technical Evaluation.</w:t>
      </w:r>
    </w:p>
    <w:p w14:paraId="65DBC801" w14:textId="77777777" w:rsidR="008E3D43" w:rsidRPr="00A73466" w:rsidRDefault="008E3D43" w:rsidP="008E3D43">
      <w:pPr>
        <w:pStyle w:val="ListParagraph"/>
        <w:tabs>
          <w:tab w:val="left" w:pos="2325"/>
        </w:tabs>
        <w:spacing w:after="0" w:line="276" w:lineRule="auto"/>
        <w:jc w:val="both"/>
        <w:rPr>
          <w:rFonts w:ascii="Tahoma" w:eastAsia="Times New Roman" w:hAnsi="Tahoma" w:cs="Tahoma"/>
          <w:color w:val="000000" w:themeColor="text1"/>
          <w:sz w:val="24"/>
          <w:szCs w:val="24"/>
          <w:lang w:val="en-GB"/>
        </w:rPr>
      </w:pPr>
    </w:p>
    <w:p w14:paraId="3B94C1E7" w14:textId="77777777" w:rsidR="001A491D" w:rsidRPr="008E3D43" w:rsidRDefault="008E3D43" w:rsidP="00377465">
      <w:pPr>
        <w:tabs>
          <w:tab w:val="left" w:pos="2325"/>
        </w:tabs>
        <w:spacing w:after="0" w:line="276" w:lineRule="auto"/>
        <w:jc w:val="both"/>
        <w:rPr>
          <w:rFonts w:ascii="Tahoma" w:eastAsia="Times New Roman" w:hAnsi="Tahoma" w:cs="Tahoma"/>
          <w:b/>
          <w:bCs/>
          <w:color w:val="000000" w:themeColor="text1"/>
          <w:sz w:val="24"/>
          <w:szCs w:val="24"/>
          <w:u w:val="single"/>
          <w:lang w:val="en-GB"/>
        </w:rPr>
      </w:pPr>
      <w:r w:rsidRPr="008E3D43">
        <w:rPr>
          <w:rFonts w:ascii="Tahoma" w:eastAsia="Times New Roman" w:hAnsi="Tahoma" w:cs="Tahoma"/>
          <w:b/>
          <w:bCs/>
          <w:color w:val="000000" w:themeColor="text1"/>
          <w:sz w:val="24"/>
          <w:szCs w:val="24"/>
          <w:u w:val="single"/>
          <w:lang w:val="en-GB"/>
        </w:rPr>
        <w:t>TECHNICAL EVALUATION</w:t>
      </w:r>
    </w:p>
    <w:p w14:paraId="54DF9834" w14:textId="77777777" w:rsidR="008E3D43" w:rsidRPr="001A491D" w:rsidRDefault="008E3D43" w:rsidP="00377465">
      <w:pPr>
        <w:tabs>
          <w:tab w:val="left" w:pos="2325"/>
        </w:tabs>
        <w:spacing w:after="0" w:line="276" w:lineRule="auto"/>
        <w:jc w:val="both"/>
        <w:rPr>
          <w:rFonts w:ascii="Tahoma" w:eastAsia="Times New Roman" w:hAnsi="Tahoma" w:cs="Tahoma"/>
          <w:color w:val="000000" w:themeColor="text1"/>
          <w:sz w:val="24"/>
          <w:szCs w:val="24"/>
          <w:lang w:val="en-GB"/>
        </w:rPr>
      </w:pPr>
    </w:p>
    <w:tbl>
      <w:tblPr>
        <w:tblW w:w="13740" w:type="dxa"/>
        <w:tblInd w:w="118" w:type="dxa"/>
        <w:tblLook w:val="04A0" w:firstRow="1" w:lastRow="0" w:firstColumn="1" w:lastColumn="0" w:noHBand="0" w:noVBand="1"/>
      </w:tblPr>
      <w:tblGrid>
        <w:gridCol w:w="960"/>
        <w:gridCol w:w="2960"/>
        <w:gridCol w:w="1720"/>
        <w:gridCol w:w="2200"/>
        <w:gridCol w:w="2820"/>
        <w:gridCol w:w="3080"/>
      </w:tblGrid>
      <w:tr w:rsidR="008E3D43" w:rsidRPr="008E3D43" w14:paraId="2D46BBAD" w14:textId="77777777" w:rsidTr="008E3D43">
        <w:trPr>
          <w:trHeight w:val="852"/>
        </w:trPr>
        <w:tc>
          <w:tcPr>
            <w:tcW w:w="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20DEE234" w14:textId="77777777" w:rsidR="008E3D43" w:rsidRPr="008E3D43" w:rsidRDefault="008E3D43" w:rsidP="008E3D43">
            <w:pPr>
              <w:spacing w:after="0" w:line="240" w:lineRule="auto"/>
              <w:rPr>
                <w:rFonts w:ascii="Tahoma" w:eastAsia="Times New Roman" w:hAnsi="Tahoma" w:cs="Tahoma"/>
                <w:b/>
                <w:bCs/>
                <w:color w:val="000000"/>
                <w:lang w:eastAsia="en-ZW"/>
              </w:rPr>
            </w:pPr>
            <w:r w:rsidRPr="008E3D43">
              <w:rPr>
                <w:rFonts w:ascii="Tahoma" w:eastAsia="Times New Roman" w:hAnsi="Tahoma" w:cs="Tahoma"/>
                <w:b/>
                <w:bCs/>
                <w:color w:val="000000"/>
                <w:lang w:eastAsia="en-ZW"/>
              </w:rPr>
              <w:t>Item No</w:t>
            </w:r>
          </w:p>
        </w:tc>
        <w:tc>
          <w:tcPr>
            <w:tcW w:w="2960" w:type="dxa"/>
            <w:tcBorders>
              <w:top w:val="single" w:sz="8" w:space="0" w:color="auto"/>
              <w:left w:val="nil"/>
              <w:bottom w:val="single" w:sz="8" w:space="0" w:color="auto"/>
              <w:right w:val="nil"/>
            </w:tcBorders>
            <w:shd w:val="clear" w:color="000000" w:fill="BFBFBF"/>
            <w:noWrap/>
            <w:vAlign w:val="bottom"/>
            <w:hideMark/>
          </w:tcPr>
          <w:p w14:paraId="21989A2B" w14:textId="77777777" w:rsidR="008E3D43" w:rsidRPr="008E3D43" w:rsidRDefault="008E3D43" w:rsidP="008E3D43">
            <w:pPr>
              <w:spacing w:after="0" w:line="240" w:lineRule="auto"/>
              <w:rPr>
                <w:rFonts w:ascii="Tahoma" w:eastAsia="Times New Roman" w:hAnsi="Tahoma" w:cs="Tahoma"/>
                <w:b/>
                <w:bCs/>
                <w:color w:val="000000"/>
                <w:lang w:eastAsia="en-ZW"/>
              </w:rPr>
            </w:pPr>
            <w:r w:rsidRPr="008E3D43">
              <w:rPr>
                <w:rFonts w:ascii="Tahoma" w:eastAsia="Times New Roman" w:hAnsi="Tahoma" w:cs="Tahoma"/>
                <w:b/>
                <w:bCs/>
                <w:color w:val="000000"/>
                <w:lang w:eastAsia="en-ZW"/>
              </w:rPr>
              <w:t>Evaluation Parameter</w:t>
            </w:r>
          </w:p>
        </w:tc>
        <w:tc>
          <w:tcPr>
            <w:tcW w:w="172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765F1CB7"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SIRDC P/L</w:t>
            </w:r>
          </w:p>
        </w:tc>
        <w:tc>
          <w:tcPr>
            <w:tcW w:w="2200" w:type="dxa"/>
            <w:tcBorders>
              <w:top w:val="single" w:sz="8" w:space="0" w:color="auto"/>
              <w:left w:val="nil"/>
              <w:bottom w:val="single" w:sz="8" w:space="0" w:color="auto"/>
              <w:right w:val="nil"/>
            </w:tcBorders>
            <w:shd w:val="clear" w:color="000000" w:fill="BFBFBF"/>
            <w:vAlign w:val="bottom"/>
            <w:hideMark/>
          </w:tcPr>
          <w:p w14:paraId="39DD820E" w14:textId="77777777" w:rsidR="008E3D43" w:rsidRPr="008E3D43" w:rsidRDefault="008E3D43" w:rsidP="008E3D43">
            <w:pPr>
              <w:spacing w:after="0" w:line="240" w:lineRule="auto"/>
              <w:jc w:val="center"/>
              <w:rPr>
                <w:rFonts w:ascii="Tahoma" w:eastAsia="Times New Roman" w:hAnsi="Tahoma" w:cs="Tahoma"/>
                <w:b/>
                <w:bCs/>
                <w:color w:val="000000"/>
                <w:lang w:eastAsia="en-ZW"/>
              </w:rPr>
            </w:pPr>
            <w:proofErr w:type="spellStart"/>
            <w:r w:rsidRPr="008E3D43">
              <w:rPr>
                <w:rFonts w:ascii="Tahoma" w:eastAsia="Times New Roman" w:hAnsi="Tahoma" w:cs="Tahoma"/>
                <w:b/>
                <w:bCs/>
                <w:color w:val="000000"/>
                <w:lang w:eastAsia="en-ZW"/>
              </w:rPr>
              <w:t>Lutanda</w:t>
            </w:r>
            <w:proofErr w:type="spellEnd"/>
            <w:r w:rsidRPr="008E3D43">
              <w:rPr>
                <w:rFonts w:ascii="Tahoma" w:eastAsia="Times New Roman" w:hAnsi="Tahoma" w:cs="Tahoma"/>
                <w:b/>
                <w:bCs/>
                <w:color w:val="000000"/>
                <w:lang w:eastAsia="en-ZW"/>
              </w:rPr>
              <w:t xml:space="preserve"> (Pvt) Ltd</w:t>
            </w:r>
          </w:p>
        </w:tc>
        <w:tc>
          <w:tcPr>
            <w:tcW w:w="282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01D32A62"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PG Geospatial Technologies Consultancy (Pvt) Ltd</w:t>
            </w:r>
          </w:p>
        </w:tc>
        <w:tc>
          <w:tcPr>
            <w:tcW w:w="3080" w:type="dxa"/>
            <w:tcBorders>
              <w:top w:val="single" w:sz="8" w:space="0" w:color="auto"/>
              <w:left w:val="nil"/>
              <w:bottom w:val="single" w:sz="8" w:space="0" w:color="auto"/>
              <w:right w:val="single" w:sz="8" w:space="0" w:color="auto"/>
            </w:tcBorders>
            <w:shd w:val="clear" w:color="000000" w:fill="BFBFBF"/>
            <w:vAlign w:val="bottom"/>
            <w:hideMark/>
          </w:tcPr>
          <w:p w14:paraId="1D0D962B"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 xml:space="preserve">OSHEQ Globe Management </w:t>
            </w:r>
            <w:proofErr w:type="spellStart"/>
            <w:r w:rsidRPr="008E3D43">
              <w:rPr>
                <w:rFonts w:ascii="Tahoma" w:eastAsia="Times New Roman" w:hAnsi="Tahoma" w:cs="Tahoma"/>
                <w:b/>
                <w:bCs/>
                <w:color w:val="000000"/>
                <w:lang w:eastAsia="en-ZW"/>
              </w:rPr>
              <w:t>Conslutancy</w:t>
            </w:r>
            <w:proofErr w:type="spellEnd"/>
          </w:p>
        </w:tc>
      </w:tr>
      <w:tr w:rsidR="008E3D43" w:rsidRPr="008E3D43" w14:paraId="5D3FA9FA" w14:textId="77777777" w:rsidTr="008E3D43">
        <w:trPr>
          <w:trHeight w:val="300"/>
        </w:trPr>
        <w:tc>
          <w:tcPr>
            <w:tcW w:w="960" w:type="dxa"/>
            <w:tcBorders>
              <w:top w:val="nil"/>
              <w:left w:val="single" w:sz="8" w:space="0" w:color="auto"/>
              <w:bottom w:val="single" w:sz="4" w:space="0" w:color="auto"/>
              <w:right w:val="single" w:sz="8" w:space="0" w:color="auto"/>
            </w:tcBorders>
            <w:shd w:val="clear" w:color="000000" w:fill="D9D9D9"/>
            <w:noWrap/>
            <w:vAlign w:val="bottom"/>
            <w:hideMark/>
          </w:tcPr>
          <w:p w14:paraId="0D9AB457" w14:textId="77777777" w:rsidR="008E3D43" w:rsidRPr="008E3D43" w:rsidRDefault="008E3D43" w:rsidP="008E3D43">
            <w:pPr>
              <w:spacing w:after="0" w:line="240" w:lineRule="auto"/>
              <w:rPr>
                <w:rFonts w:ascii="Tahoma" w:eastAsia="Times New Roman" w:hAnsi="Tahoma" w:cs="Tahoma"/>
                <w:b/>
                <w:bCs/>
                <w:color w:val="000000"/>
                <w:lang w:eastAsia="en-ZW"/>
              </w:rPr>
            </w:pPr>
            <w:r w:rsidRPr="008E3D43">
              <w:rPr>
                <w:rFonts w:ascii="Tahoma" w:eastAsia="Times New Roman" w:hAnsi="Tahoma" w:cs="Tahoma"/>
                <w:b/>
                <w:bCs/>
                <w:color w:val="000000"/>
                <w:lang w:eastAsia="en-ZW"/>
              </w:rPr>
              <w:t> </w:t>
            </w:r>
          </w:p>
        </w:tc>
        <w:tc>
          <w:tcPr>
            <w:tcW w:w="2960" w:type="dxa"/>
            <w:tcBorders>
              <w:top w:val="nil"/>
              <w:left w:val="nil"/>
              <w:bottom w:val="single" w:sz="8" w:space="0" w:color="auto"/>
              <w:right w:val="nil"/>
            </w:tcBorders>
            <w:shd w:val="clear" w:color="000000" w:fill="D9D9D9"/>
            <w:noWrap/>
            <w:vAlign w:val="bottom"/>
            <w:hideMark/>
          </w:tcPr>
          <w:p w14:paraId="030534F1" w14:textId="77777777" w:rsidR="008E3D43" w:rsidRPr="008E3D43" w:rsidRDefault="008E3D43" w:rsidP="008E3D43">
            <w:pPr>
              <w:spacing w:after="0" w:line="240" w:lineRule="auto"/>
              <w:rPr>
                <w:rFonts w:ascii="Tahoma" w:eastAsia="Times New Roman" w:hAnsi="Tahoma" w:cs="Tahoma"/>
                <w:b/>
                <w:bCs/>
                <w:color w:val="000000"/>
                <w:lang w:eastAsia="en-ZW"/>
              </w:rPr>
            </w:pPr>
            <w:r w:rsidRPr="008E3D43">
              <w:rPr>
                <w:rFonts w:ascii="Tahoma" w:eastAsia="Times New Roman" w:hAnsi="Tahoma" w:cs="Tahoma"/>
                <w:b/>
                <w:bCs/>
                <w:color w:val="000000"/>
                <w:lang w:eastAsia="en-ZW"/>
              </w:rPr>
              <w:t>SCORE (MIN - 70)</w:t>
            </w:r>
          </w:p>
        </w:tc>
        <w:tc>
          <w:tcPr>
            <w:tcW w:w="1720" w:type="dxa"/>
            <w:tcBorders>
              <w:top w:val="nil"/>
              <w:left w:val="single" w:sz="8" w:space="0" w:color="auto"/>
              <w:bottom w:val="single" w:sz="4" w:space="0" w:color="auto"/>
              <w:right w:val="single" w:sz="8" w:space="0" w:color="auto"/>
            </w:tcBorders>
            <w:shd w:val="clear" w:color="auto" w:fill="auto"/>
            <w:noWrap/>
            <w:vAlign w:val="bottom"/>
            <w:hideMark/>
          </w:tcPr>
          <w:p w14:paraId="79CCB207"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97</w:t>
            </w:r>
          </w:p>
        </w:tc>
        <w:tc>
          <w:tcPr>
            <w:tcW w:w="2200" w:type="dxa"/>
            <w:tcBorders>
              <w:top w:val="nil"/>
              <w:left w:val="nil"/>
              <w:bottom w:val="single" w:sz="4" w:space="0" w:color="auto"/>
              <w:right w:val="nil"/>
            </w:tcBorders>
            <w:shd w:val="clear" w:color="auto" w:fill="auto"/>
            <w:noWrap/>
            <w:vAlign w:val="bottom"/>
            <w:hideMark/>
          </w:tcPr>
          <w:p w14:paraId="3CD6A464"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96</w:t>
            </w:r>
          </w:p>
        </w:tc>
        <w:tc>
          <w:tcPr>
            <w:tcW w:w="2820" w:type="dxa"/>
            <w:tcBorders>
              <w:top w:val="nil"/>
              <w:left w:val="single" w:sz="8" w:space="0" w:color="auto"/>
              <w:bottom w:val="single" w:sz="4" w:space="0" w:color="auto"/>
              <w:right w:val="single" w:sz="8" w:space="0" w:color="auto"/>
            </w:tcBorders>
            <w:shd w:val="clear" w:color="auto" w:fill="auto"/>
            <w:noWrap/>
            <w:vAlign w:val="bottom"/>
            <w:hideMark/>
          </w:tcPr>
          <w:p w14:paraId="116D65D3"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88</w:t>
            </w:r>
          </w:p>
        </w:tc>
        <w:tc>
          <w:tcPr>
            <w:tcW w:w="3080" w:type="dxa"/>
            <w:tcBorders>
              <w:top w:val="nil"/>
              <w:left w:val="nil"/>
              <w:bottom w:val="single" w:sz="4" w:space="0" w:color="auto"/>
              <w:right w:val="single" w:sz="8" w:space="0" w:color="auto"/>
            </w:tcBorders>
            <w:shd w:val="clear" w:color="auto" w:fill="auto"/>
            <w:noWrap/>
            <w:vAlign w:val="bottom"/>
            <w:hideMark/>
          </w:tcPr>
          <w:p w14:paraId="2CE80CCC"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93</w:t>
            </w:r>
          </w:p>
        </w:tc>
      </w:tr>
      <w:tr w:rsidR="008E3D43" w:rsidRPr="008E3D43" w14:paraId="5182379E" w14:textId="77777777" w:rsidTr="008E3D43">
        <w:trPr>
          <w:trHeight w:val="300"/>
        </w:trPr>
        <w:tc>
          <w:tcPr>
            <w:tcW w:w="96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6E68BAAD" w14:textId="77777777" w:rsidR="008E3D43" w:rsidRPr="008E3D43" w:rsidRDefault="008E3D43" w:rsidP="008E3D43">
            <w:pPr>
              <w:spacing w:after="0" w:line="240" w:lineRule="auto"/>
              <w:rPr>
                <w:rFonts w:ascii="Calibri" w:eastAsia="Times New Roman" w:hAnsi="Calibri" w:cs="Calibri"/>
                <w:color w:val="000000"/>
                <w:lang w:eastAsia="en-ZW"/>
              </w:rPr>
            </w:pPr>
            <w:r w:rsidRPr="008E3D43">
              <w:rPr>
                <w:rFonts w:ascii="Calibri" w:eastAsia="Times New Roman" w:hAnsi="Calibri" w:cs="Calibri"/>
                <w:color w:val="000000"/>
                <w:lang w:eastAsia="en-ZW"/>
              </w:rPr>
              <w:lastRenderedPageBreak/>
              <w:t> </w:t>
            </w:r>
          </w:p>
        </w:tc>
        <w:tc>
          <w:tcPr>
            <w:tcW w:w="2960" w:type="dxa"/>
            <w:tcBorders>
              <w:top w:val="nil"/>
              <w:left w:val="nil"/>
              <w:bottom w:val="single" w:sz="8" w:space="0" w:color="auto"/>
              <w:right w:val="nil"/>
            </w:tcBorders>
            <w:shd w:val="clear" w:color="000000" w:fill="D9D9D9"/>
            <w:noWrap/>
            <w:vAlign w:val="bottom"/>
            <w:hideMark/>
          </w:tcPr>
          <w:p w14:paraId="42CE7D67" w14:textId="77777777" w:rsidR="008E3D43" w:rsidRPr="008E3D43" w:rsidRDefault="008E3D43" w:rsidP="008E3D43">
            <w:pPr>
              <w:spacing w:after="0" w:line="240" w:lineRule="auto"/>
              <w:rPr>
                <w:rFonts w:ascii="Tahoma" w:eastAsia="Times New Roman" w:hAnsi="Tahoma" w:cs="Tahoma"/>
                <w:b/>
                <w:bCs/>
                <w:color w:val="000000"/>
                <w:lang w:eastAsia="en-ZW"/>
              </w:rPr>
            </w:pPr>
            <w:r w:rsidRPr="008E3D43">
              <w:rPr>
                <w:rFonts w:ascii="Tahoma" w:eastAsia="Times New Roman" w:hAnsi="Tahoma" w:cs="Tahoma"/>
                <w:b/>
                <w:bCs/>
                <w:color w:val="000000"/>
                <w:lang w:eastAsia="en-ZW"/>
              </w:rPr>
              <w:t>VERDICT</w:t>
            </w:r>
          </w:p>
        </w:tc>
        <w:tc>
          <w:tcPr>
            <w:tcW w:w="17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6ADAA52"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Proceed</w:t>
            </w:r>
          </w:p>
        </w:tc>
        <w:tc>
          <w:tcPr>
            <w:tcW w:w="2200" w:type="dxa"/>
            <w:tcBorders>
              <w:top w:val="single" w:sz="8" w:space="0" w:color="auto"/>
              <w:left w:val="nil"/>
              <w:bottom w:val="single" w:sz="8" w:space="0" w:color="auto"/>
              <w:right w:val="single" w:sz="8" w:space="0" w:color="auto"/>
            </w:tcBorders>
            <w:shd w:val="clear" w:color="000000" w:fill="FFFF00"/>
            <w:noWrap/>
            <w:vAlign w:val="bottom"/>
            <w:hideMark/>
          </w:tcPr>
          <w:p w14:paraId="4F6BAD5B"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Proceed</w:t>
            </w:r>
          </w:p>
        </w:tc>
        <w:tc>
          <w:tcPr>
            <w:tcW w:w="2820" w:type="dxa"/>
            <w:tcBorders>
              <w:top w:val="single" w:sz="8" w:space="0" w:color="auto"/>
              <w:left w:val="nil"/>
              <w:bottom w:val="single" w:sz="8" w:space="0" w:color="auto"/>
              <w:right w:val="single" w:sz="8" w:space="0" w:color="auto"/>
            </w:tcBorders>
            <w:shd w:val="clear" w:color="000000" w:fill="FFFF00"/>
            <w:noWrap/>
            <w:vAlign w:val="bottom"/>
            <w:hideMark/>
          </w:tcPr>
          <w:p w14:paraId="70E66448"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Proceed</w:t>
            </w:r>
          </w:p>
        </w:tc>
        <w:tc>
          <w:tcPr>
            <w:tcW w:w="3080" w:type="dxa"/>
            <w:tcBorders>
              <w:top w:val="single" w:sz="8" w:space="0" w:color="auto"/>
              <w:left w:val="nil"/>
              <w:bottom w:val="single" w:sz="8" w:space="0" w:color="auto"/>
              <w:right w:val="single" w:sz="8" w:space="0" w:color="auto"/>
            </w:tcBorders>
            <w:shd w:val="clear" w:color="000000" w:fill="FFFF00"/>
            <w:noWrap/>
            <w:vAlign w:val="bottom"/>
            <w:hideMark/>
          </w:tcPr>
          <w:p w14:paraId="51A21165"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Proceed</w:t>
            </w:r>
          </w:p>
        </w:tc>
      </w:tr>
    </w:tbl>
    <w:p w14:paraId="0B9C7FC5" w14:textId="77777777" w:rsidR="001A491D" w:rsidRDefault="001A20B5" w:rsidP="00A119E1">
      <w:pPr>
        <w:tabs>
          <w:tab w:val="left" w:pos="2325"/>
        </w:tabs>
        <w:spacing w:after="0" w:line="240" w:lineRule="auto"/>
        <w:jc w:val="both"/>
        <w:rPr>
          <w:rFonts w:ascii="Tahoma" w:eastAsia="Times New Roman" w:hAnsi="Tahoma" w:cs="Tahoma"/>
          <w:b/>
          <w:color w:val="000000" w:themeColor="text1"/>
          <w:sz w:val="24"/>
          <w:szCs w:val="24"/>
          <w:u w:val="single"/>
          <w:lang w:val="en-GB"/>
        </w:rPr>
      </w:pPr>
      <w:r>
        <w:rPr>
          <w:rFonts w:ascii="Tahoma" w:eastAsia="Times New Roman" w:hAnsi="Tahoma" w:cs="Tahoma"/>
          <w:b/>
          <w:color w:val="000000" w:themeColor="text1"/>
          <w:sz w:val="24"/>
          <w:szCs w:val="24"/>
          <w:u w:val="single"/>
          <w:lang w:val="en-GB"/>
        </w:rPr>
        <w:t>Comments</w:t>
      </w:r>
    </w:p>
    <w:p w14:paraId="0DDE541A" w14:textId="77777777" w:rsidR="001A20B5" w:rsidRDefault="001A20B5" w:rsidP="00A119E1">
      <w:pPr>
        <w:tabs>
          <w:tab w:val="left" w:pos="2325"/>
        </w:tabs>
        <w:spacing w:after="0" w:line="240" w:lineRule="auto"/>
        <w:jc w:val="both"/>
        <w:rPr>
          <w:rFonts w:ascii="Tahoma" w:eastAsia="Times New Roman" w:hAnsi="Tahoma" w:cs="Tahoma"/>
          <w:b/>
          <w:color w:val="000000" w:themeColor="text1"/>
          <w:sz w:val="24"/>
          <w:szCs w:val="24"/>
          <w:u w:val="single"/>
          <w:lang w:val="en-GB"/>
        </w:rPr>
      </w:pPr>
    </w:p>
    <w:p w14:paraId="254D3161" w14:textId="77777777" w:rsidR="001A20B5" w:rsidRPr="001A20B5" w:rsidRDefault="001A20B5" w:rsidP="001A20B5">
      <w:pPr>
        <w:tabs>
          <w:tab w:val="left" w:pos="2325"/>
        </w:tabs>
        <w:spacing w:after="0" w:line="276" w:lineRule="auto"/>
        <w:jc w:val="both"/>
        <w:rPr>
          <w:rFonts w:ascii="Tahoma" w:eastAsia="Times New Roman" w:hAnsi="Tahoma" w:cs="Tahoma"/>
          <w:bCs/>
          <w:color w:val="000000" w:themeColor="text1"/>
          <w:sz w:val="24"/>
          <w:szCs w:val="24"/>
          <w:lang w:val="en-GB"/>
        </w:rPr>
      </w:pPr>
      <w:r w:rsidRPr="001A20B5">
        <w:rPr>
          <w:rFonts w:ascii="Tahoma" w:eastAsia="Times New Roman" w:hAnsi="Tahoma" w:cs="Tahoma"/>
          <w:bCs/>
          <w:color w:val="000000" w:themeColor="text1"/>
          <w:sz w:val="24"/>
          <w:szCs w:val="24"/>
          <w:lang w:val="en-GB"/>
        </w:rPr>
        <w:t>For bidders to proceed they should score a minimum of 70 points. Since three different evaluated and scored different points. As the chair l then averaged the scores of the evaluators for each bidder by adding the individual scores awarded for each bidder and dividing by 3. Of the average score earned by each bidder all the bidders proceeded to financial evaluation.</w:t>
      </w:r>
    </w:p>
    <w:p w14:paraId="1D6C181A" w14:textId="77777777" w:rsidR="001A20B5" w:rsidRDefault="001A20B5" w:rsidP="00A119E1">
      <w:pPr>
        <w:tabs>
          <w:tab w:val="left" w:pos="2325"/>
        </w:tabs>
        <w:spacing w:after="0" w:line="240" w:lineRule="auto"/>
        <w:jc w:val="both"/>
        <w:rPr>
          <w:rFonts w:ascii="Tahoma" w:eastAsia="Times New Roman" w:hAnsi="Tahoma" w:cs="Tahoma"/>
          <w:b/>
          <w:color w:val="000000" w:themeColor="text1"/>
          <w:sz w:val="24"/>
          <w:szCs w:val="24"/>
          <w:lang w:val="en-GB"/>
        </w:rPr>
      </w:pPr>
    </w:p>
    <w:p w14:paraId="56E56A52" w14:textId="77777777" w:rsidR="00D05327" w:rsidRDefault="00D05327" w:rsidP="001A491D">
      <w:pPr>
        <w:tabs>
          <w:tab w:val="left" w:pos="2325"/>
        </w:tabs>
        <w:spacing w:after="0" w:line="240" w:lineRule="auto"/>
        <w:jc w:val="both"/>
        <w:rPr>
          <w:rFonts w:ascii="Tahoma" w:eastAsia="Times New Roman" w:hAnsi="Tahoma" w:cs="Tahoma"/>
          <w:color w:val="000000" w:themeColor="text1"/>
          <w:sz w:val="24"/>
          <w:szCs w:val="24"/>
          <w:lang w:val="en-GB"/>
        </w:rPr>
      </w:pPr>
    </w:p>
    <w:p w14:paraId="3A2CB391" w14:textId="77777777" w:rsidR="00A119E1" w:rsidRDefault="008E3D43" w:rsidP="00A119E1">
      <w:pPr>
        <w:tabs>
          <w:tab w:val="left" w:pos="2325"/>
        </w:tabs>
        <w:spacing w:after="0" w:line="240" w:lineRule="auto"/>
        <w:jc w:val="both"/>
        <w:rPr>
          <w:rFonts w:ascii="Tahoma" w:hAnsi="Tahoma" w:cs="Tahoma"/>
          <w:b/>
          <w:sz w:val="24"/>
          <w:szCs w:val="24"/>
          <w:u w:val="single"/>
        </w:rPr>
      </w:pPr>
      <w:r w:rsidRPr="008E3D43">
        <w:rPr>
          <w:rFonts w:ascii="Tahoma" w:hAnsi="Tahoma" w:cs="Tahoma"/>
          <w:b/>
          <w:sz w:val="24"/>
          <w:szCs w:val="24"/>
          <w:u w:val="single"/>
        </w:rPr>
        <w:t>FINANCIAL EVALUATION</w:t>
      </w:r>
    </w:p>
    <w:p w14:paraId="5FF18B1B" w14:textId="77777777" w:rsidR="008E3D43" w:rsidRDefault="008E3D43" w:rsidP="00A119E1">
      <w:pPr>
        <w:tabs>
          <w:tab w:val="left" w:pos="2325"/>
        </w:tabs>
        <w:spacing w:after="0" w:line="240" w:lineRule="auto"/>
        <w:jc w:val="both"/>
        <w:rPr>
          <w:rFonts w:ascii="Tahoma" w:hAnsi="Tahoma" w:cs="Tahoma"/>
          <w:b/>
          <w:sz w:val="24"/>
          <w:szCs w:val="24"/>
          <w:u w:val="single"/>
        </w:rPr>
      </w:pPr>
    </w:p>
    <w:tbl>
      <w:tblPr>
        <w:tblW w:w="14449" w:type="dxa"/>
        <w:tblInd w:w="118" w:type="dxa"/>
        <w:tblLook w:val="04A0" w:firstRow="1" w:lastRow="0" w:firstColumn="1" w:lastColumn="0" w:noHBand="0" w:noVBand="1"/>
      </w:tblPr>
      <w:tblGrid>
        <w:gridCol w:w="960"/>
        <w:gridCol w:w="2840"/>
        <w:gridCol w:w="1780"/>
        <w:gridCol w:w="2632"/>
        <w:gridCol w:w="3260"/>
        <w:gridCol w:w="2977"/>
      </w:tblGrid>
      <w:tr w:rsidR="002F6540" w:rsidRPr="008E3D43" w14:paraId="7AC9355E" w14:textId="77777777" w:rsidTr="002F6540">
        <w:trPr>
          <w:trHeight w:val="852"/>
        </w:trPr>
        <w:tc>
          <w:tcPr>
            <w:tcW w:w="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507264F2" w14:textId="77777777" w:rsidR="008E3D43" w:rsidRPr="008E3D43" w:rsidRDefault="008E3D43" w:rsidP="008E3D43">
            <w:pPr>
              <w:spacing w:after="0" w:line="240" w:lineRule="auto"/>
              <w:rPr>
                <w:rFonts w:ascii="Tahoma" w:eastAsia="Times New Roman" w:hAnsi="Tahoma" w:cs="Tahoma"/>
                <w:b/>
                <w:bCs/>
                <w:color w:val="000000"/>
                <w:lang w:eastAsia="en-ZW"/>
              </w:rPr>
            </w:pPr>
            <w:r w:rsidRPr="008E3D43">
              <w:rPr>
                <w:rFonts w:ascii="Tahoma" w:eastAsia="Times New Roman" w:hAnsi="Tahoma" w:cs="Tahoma"/>
                <w:b/>
                <w:bCs/>
                <w:color w:val="000000"/>
                <w:lang w:eastAsia="en-ZW"/>
              </w:rPr>
              <w:t>Item No</w:t>
            </w:r>
          </w:p>
        </w:tc>
        <w:tc>
          <w:tcPr>
            <w:tcW w:w="2840" w:type="dxa"/>
            <w:tcBorders>
              <w:top w:val="single" w:sz="8" w:space="0" w:color="auto"/>
              <w:left w:val="nil"/>
              <w:bottom w:val="single" w:sz="8" w:space="0" w:color="auto"/>
              <w:right w:val="nil"/>
            </w:tcBorders>
            <w:shd w:val="clear" w:color="000000" w:fill="BFBFBF"/>
            <w:noWrap/>
            <w:vAlign w:val="bottom"/>
            <w:hideMark/>
          </w:tcPr>
          <w:p w14:paraId="4F978575" w14:textId="77777777" w:rsidR="008E3D43" w:rsidRPr="008E3D43" w:rsidRDefault="008E3D43" w:rsidP="008E3D43">
            <w:pPr>
              <w:spacing w:after="0" w:line="240" w:lineRule="auto"/>
              <w:rPr>
                <w:rFonts w:ascii="Tahoma" w:eastAsia="Times New Roman" w:hAnsi="Tahoma" w:cs="Tahoma"/>
                <w:b/>
                <w:bCs/>
                <w:color w:val="000000"/>
                <w:lang w:eastAsia="en-ZW"/>
              </w:rPr>
            </w:pPr>
            <w:r w:rsidRPr="008E3D43">
              <w:rPr>
                <w:rFonts w:ascii="Tahoma" w:eastAsia="Times New Roman" w:hAnsi="Tahoma" w:cs="Tahoma"/>
                <w:b/>
                <w:bCs/>
                <w:color w:val="000000"/>
                <w:lang w:eastAsia="en-ZW"/>
              </w:rPr>
              <w:t>Evaluation Parameter</w:t>
            </w:r>
          </w:p>
        </w:tc>
        <w:tc>
          <w:tcPr>
            <w:tcW w:w="178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02E7C8C7"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SIRDC P/L</w:t>
            </w:r>
          </w:p>
        </w:tc>
        <w:tc>
          <w:tcPr>
            <w:tcW w:w="2632" w:type="dxa"/>
            <w:tcBorders>
              <w:top w:val="single" w:sz="8" w:space="0" w:color="auto"/>
              <w:left w:val="nil"/>
              <w:bottom w:val="single" w:sz="8" w:space="0" w:color="auto"/>
              <w:right w:val="nil"/>
            </w:tcBorders>
            <w:shd w:val="clear" w:color="000000" w:fill="FFFF00"/>
            <w:vAlign w:val="bottom"/>
            <w:hideMark/>
          </w:tcPr>
          <w:p w14:paraId="110E23A8" w14:textId="77777777" w:rsidR="008E3D43" w:rsidRPr="008E3D43" w:rsidRDefault="008E3D43" w:rsidP="008E3D43">
            <w:pPr>
              <w:spacing w:after="0" w:line="240" w:lineRule="auto"/>
              <w:jc w:val="center"/>
              <w:rPr>
                <w:rFonts w:ascii="Tahoma" w:eastAsia="Times New Roman" w:hAnsi="Tahoma" w:cs="Tahoma"/>
                <w:b/>
                <w:bCs/>
                <w:color w:val="000000"/>
                <w:lang w:eastAsia="en-ZW"/>
              </w:rPr>
            </w:pPr>
            <w:proofErr w:type="spellStart"/>
            <w:r w:rsidRPr="008E3D43">
              <w:rPr>
                <w:rFonts w:ascii="Tahoma" w:eastAsia="Times New Roman" w:hAnsi="Tahoma" w:cs="Tahoma"/>
                <w:b/>
                <w:bCs/>
                <w:color w:val="000000"/>
                <w:lang w:eastAsia="en-ZW"/>
              </w:rPr>
              <w:t>Lutanda</w:t>
            </w:r>
            <w:proofErr w:type="spellEnd"/>
            <w:r w:rsidRPr="008E3D43">
              <w:rPr>
                <w:rFonts w:ascii="Tahoma" w:eastAsia="Times New Roman" w:hAnsi="Tahoma" w:cs="Tahoma"/>
                <w:b/>
                <w:bCs/>
                <w:color w:val="000000"/>
                <w:lang w:eastAsia="en-ZW"/>
              </w:rPr>
              <w:t xml:space="preserve"> (Pvt) Ltd</w:t>
            </w:r>
          </w:p>
        </w:tc>
        <w:tc>
          <w:tcPr>
            <w:tcW w:w="326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667AA1B3"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PG Geospatial Technologies Consultancy (Pvt) Ltd</w:t>
            </w:r>
          </w:p>
        </w:tc>
        <w:tc>
          <w:tcPr>
            <w:tcW w:w="2977" w:type="dxa"/>
            <w:tcBorders>
              <w:top w:val="single" w:sz="8" w:space="0" w:color="auto"/>
              <w:left w:val="nil"/>
              <w:bottom w:val="single" w:sz="8" w:space="0" w:color="auto"/>
              <w:right w:val="single" w:sz="8" w:space="0" w:color="auto"/>
            </w:tcBorders>
            <w:shd w:val="clear" w:color="000000" w:fill="BFBFBF"/>
            <w:vAlign w:val="bottom"/>
            <w:hideMark/>
          </w:tcPr>
          <w:p w14:paraId="099A2D51"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OSHEQ Globe Management Consu</w:t>
            </w:r>
            <w:r>
              <w:rPr>
                <w:rFonts w:ascii="Tahoma" w:eastAsia="Times New Roman" w:hAnsi="Tahoma" w:cs="Tahoma"/>
                <w:b/>
                <w:bCs/>
                <w:color w:val="000000"/>
                <w:lang w:eastAsia="en-ZW"/>
              </w:rPr>
              <w:t>l</w:t>
            </w:r>
            <w:r w:rsidRPr="008E3D43">
              <w:rPr>
                <w:rFonts w:ascii="Tahoma" w:eastAsia="Times New Roman" w:hAnsi="Tahoma" w:cs="Tahoma"/>
                <w:b/>
                <w:bCs/>
                <w:color w:val="000000"/>
                <w:lang w:eastAsia="en-ZW"/>
              </w:rPr>
              <w:t>tancy</w:t>
            </w:r>
          </w:p>
        </w:tc>
      </w:tr>
      <w:tr w:rsidR="008E3D43" w:rsidRPr="008E3D43" w14:paraId="2B30970E" w14:textId="77777777" w:rsidTr="002F6540">
        <w:trPr>
          <w:trHeight w:val="288"/>
        </w:trPr>
        <w:tc>
          <w:tcPr>
            <w:tcW w:w="960" w:type="dxa"/>
            <w:tcBorders>
              <w:top w:val="nil"/>
              <w:left w:val="single" w:sz="8" w:space="0" w:color="auto"/>
              <w:bottom w:val="single" w:sz="4" w:space="0" w:color="auto"/>
              <w:right w:val="single" w:sz="8" w:space="0" w:color="auto"/>
            </w:tcBorders>
            <w:shd w:val="clear" w:color="000000" w:fill="D9D9D9"/>
            <w:noWrap/>
            <w:vAlign w:val="bottom"/>
            <w:hideMark/>
          </w:tcPr>
          <w:p w14:paraId="14115927" w14:textId="77777777" w:rsidR="008E3D43" w:rsidRPr="008E3D43" w:rsidRDefault="008E3D43" w:rsidP="008E3D43">
            <w:pPr>
              <w:spacing w:after="0" w:line="240" w:lineRule="auto"/>
              <w:rPr>
                <w:rFonts w:ascii="Tahoma" w:eastAsia="Times New Roman" w:hAnsi="Tahoma" w:cs="Tahoma"/>
                <w:b/>
                <w:bCs/>
                <w:color w:val="000000"/>
                <w:lang w:eastAsia="en-ZW"/>
              </w:rPr>
            </w:pPr>
            <w:r w:rsidRPr="008E3D43">
              <w:rPr>
                <w:rFonts w:ascii="Tahoma" w:eastAsia="Times New Roman" w:hAnsi="Tahoma" w:cs="Tahoma"/>
                <w:b/>
                <w:bCs/>
                <w:color w:val="000000"/>
                <w:lang w:eastAsia="en-ZW"/>
              </w:rPr>
              <w:t> </w:t>
            </w:r>
          </w:p>
        </w:tc>
        <w:tc>
          <w:tcPr>
            <w:tcW w:w="2840" w:type="dxa"/>
            <w:tcBorders>
              <w:top w:val="nil"/>
              <w:left w:val="nil"/>
              <w:bottom w:val="single" w:sz="4" w:space="0" w:color="auto"/>
              <w:right w:val="nil"/>
            </w:tcBorders>
            <w:shd w:val="clear" w:color="000000" w:fill="D9D9D9"/>
            <w:noWrap/>
            <w:vAlign w:val="bottom"/>
            <w:hideMark/>
          </w:tcPr>
          <w:p w14:paraId="7895E656" w14:textId="77777777" w:rsidR="008E3D43" w:rsidRPr="008E3D43" w:rsidRDefault="008E3D43" w:rsidP="008E3D43">
            <w:pPr>
              <w:spacing w:after="0" w:line="240" w:lineRule="auto"/>
              <w:rPr>
                <w:rFonts w:ascii="Tahoma" w:eastAsia="Times New Roman" w:hAnsi="Tahoma" w:cs="Tahoma"/>
                <w:b/>
                <w:bCs/>
                <w:color w:val="000000"/>
                <w:lang w:eastAsia="en-ZW"/>
              </w:rPr>
            </w:pPr>
            <w:r w:rsidRPr="008E3D43">
              <w:rPr>
                <w:rFonts w:ascii="Tahoma" w:eastAsia="Times New Roman" w:hAnsi="Tahoma" w:cs="Tahoma"/>
                <w:b/>
                <w:bCs/>
                <w:color w:val="000000"/>
                <w:lang w:eastAsia="en-ZW"/>
              </w:rPr>
              <w:t> </w:t>
            </w:r>
          </w:p>
        </w:tc>
        <w:tc>
          <w:tcPr>
            <w:tcW w:w="1780" w:type="dxa"/>
            <w:tcBorders>
              <w:top w:val="nil"/>
              <w:left w:val="single" w:sz="8" w:space="0" w:color="auto"/>
              <w:bottom w:val="single" w:sz="4" w:space="0" w:color="auto"/>
              <w:right w:val="single" w:sz="8" w:space="0" w:color="auto"/>
            </w:tcBorders>
            <w:shd w:val="clear" w:color="auto" w:fill="auto"/>
            <w:noWrap/>
            <w:vAlign w:val="bottom"/>
            <w:hideMark/>
          </w:tcPr>
          <w:p w14:paraId="29B261C9"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 </w:t>
            </w:r>
          </w:p>
        </w:tc>
        <w:tc>
          <w:tcPr>
            <w:tcW w:w="2632" w:type="dxa"/>
            <w:tcBorders>
              <w:top w:val="nil"/>
              <w:left w:val="nil"/>
              <w:bottom w:val="single" w:sz="4" w:space="0" w:color="auto"/>
              <w:right w:val="nil"/>
            </w:tcBorders>
            <w:shd w:val="clear" w:color="000000" w:fill="FFFF00"/>
            <w:noWrap/>
            <w:vAlign w:val="bottom"/>
            <w:hideMark/>
          </w:tcPr>
          <w:p w14:paraId="3B5E2F44"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 </w:t>
            </w:r>
          </w:p>
        </w:tc>
        <w:tc>
          <w:tcPr>
            <w:tcW w:w="3260" w:type="dxa"/>
            <w:tcBorders>
              <w:top w:val="nil"/>
              <w:left w:val="single" w:sz="8" w:space="0" w:color="auto"/>
              <w:bottom w:val="single" w:sz="4" w:space="0" w:color="auto"/>
              <w:right w:val="single" w:sz="8" w:space="0" w:color="auto"/>
            </w:tcBorders>
            <w:shd w:val="clear" w:color="auto" w:fill="auto"/>
            <w:noWrap/>
            <w:vAlign w:val="bottom"/>
            <w:hideMark/>
          </w:tcPr>
          <w:p w14:paraId="274815FA"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 </w:t>
            </w:r>
          </w:p>
        </w:tc>
        <w:tc>
          <w:tcPr>
            <w:tcW w:w="2977" w:type="dxa"/>
            <w:tcBorders>
              <w:top w:val="nil"/>
              <w:left w:val="nil"/>
              <w:bottom w:val="single" w:sz="4" w:space="0" w:color="auto"/>
              <w:right w:val="single" w:sz="8" w:space="0" w:color="auto"/>
            </w:tcBorders>
            <w:shd w:val="clear" w:color="auto" w:fill="auto"/>
            <w:noWrap/>
            <w:vAlign w:val="bottom"/>
            <w:hideMark/>
          </w:tcPr>
          <w:p w14:paraId="137FDC3C"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 </w:t>
            </w:r>
          </w:p>
        </w:tc>
      </w:tr>
      <w:tr w:rsidR="008E3D43" w:rsidRPr="008E3D43" w14:paraId="4B2B35AC" w14:textId="77777777" w:rsidTr="002F6540">
        <w:trPr>
          <w:trHeight w:val="300"/>
        </w:trPr>
        <w:tc>
          <w:tcPr>
            <w:tcW w:w="960" w:type="dxa"/>
            <w:tcBorders>
              <w:top w:val="nil"/>
              <w:left w:val="single" w:sz="8" w:space="0" w:color="auto"/>
              <w:bottom w:val="single" w:sz="4" w:space="0" w:color="auto"/>
              <w:right w:val="single" w:sz="8" w:space="0" w:color="auto"/>
            </w:tcBorders>
            <w:shd w:val="clear" w:color="000000" w:fill="D9D9D9"/>
            <w:noWrap/>
            <w:vAlign w:val="bottom"/>
            <w:hideMark/>
          </w:tcPr>
          <w:p w14:paraId="021FC2D7" w14:textId="77777777" w:rsidR="008E3D43" w:rsidRPr="008E3D43" w:rsidRDefault="008E3D43" w:rsidP="008E3D43">
            <w:pPr>
              <w:spacing w:after="0" w:line="240" w:lineRule="auto"/>
              <w:jc w:val="center"/>
              <w:rPr>
                <w:rFonts w:ascii="Tahoma" w:eastAsia="Times New Roman" w:hAnsi="Tahoma" w:cs="Tahoma"/>
                <w:color w:val="000000"/>
                <w:lang w:eastAsia="en-ZW"/>
              </w:rPr>
            </w:pPr>
            <w:r w:rsidRPr="008E3D43">
              <w:rPr>
                <w:rFonts w:ascii="Tahoma" w:eastAsia="Times New Roman" w:hAnsi="Tahoma" w:cs="Tahoma"/>
                <w:color w:val="000000"/>
                <w:lang w:eastAsia="en-ZW"/>
              </w:rPr>
              <w:t>1</w:t>
            </w:r>
          </w:p>
        </w:tc>
        <w:tc>
          <w:tcPr>
            <w:tcW w:w="2840" w:type="dxa"/>
            <w:tcBorders>
              <w:top w:val="nil"/>
              <w:left w:val="nil"/>
              <w:bottom w:val="single" w:sz="4" w:space="0" w:color="auto"/>
              <w:right w:val="nil"/>
            </w:tcBorders>
            <w:shd w:val="clear" w:color="000000" w:fill="D9D9D9"/>
            <w:noWrap/>
            <w:vAlign w:val="bottom"/>
            <w:hideMark/>
          </w:tcPr>
          <w:p w14:paraId="178261EA" w14:textId="77777777" w:rsidR="008E3D43" w:rsidRPr="008E3D43" w:rsidRDefault="008E3D43" w:rsidP="008E3D43">
            <w:pPr>
              <w:spacing w:after="0" w:line="240" w:lineRule="auto"/>
              <w:rPr>
                <w:rFonts w:ascii="Tahoma" w:eastAsia="Times New Roman" w:hAnsi="Tahoma" w:cs="Tahoma"/>
                <w:color w:val="000000"/>
                <w:lang w:eastAsia="en-ZW"/>
              </w:rPr>
            </w:pPr>
            <w:r w:rsidRPr="008E3D43">
              <w:rPr>
                <w:rFonts w:ascii="Tahoma" w:eastAsia="Times New Roman" w:hAnsi="Tahoma" w:cs="Tahoma"/>
                <w:color w:val="000000"/>
                <w:lang w:eastAsia="en-ZW"/>
              </w:rPr>
              <w:t>Total Cost</w:t>
            </w:r>
          </w:p>
        </w:tc>
        <w:tc>
          <w:tcPr>
            <w:tcW w:w="1780" w:type="dxa"/>
            <w:tcBorders>
              <w:top w:val="nil"/>
              <w:left w:val="single" w:sz="8" w:space="0" w:color="auto"/>
              <w:bottom w:val="single" w:sz="4" w:space="0" w:color="auto"/>
              <w:right w:val="single" w:sz="8" w:space="0" w:color="auto"/>
            </w:tcBorders>
            <w:shd w:val="clear" w:color="auto" w:fill="auto"/>
            <w:noWrap/>
            <w:vAlign w:val="bottom"/>
            <w:hideMark/>
          </w:tcPr>
          <w:p w14:paraId="7FF2FD23" w14:textId="77777777" w:rsidR="008E3D43" w:rsidRPr="008E3D43" w:rsidRDefault="008E3D43" w:rsidP="008E3D43">
            <w:pPr>
              <w:spacing w:after="0" w:line="240" w:lineRule="auto"/>
              <w:jc w:val="center"/>
              <w:rPr>
                <w:rFonts w:ascii="Tahoma" w:eastAsia="Times New Roman" w:hAnsi="Tahoma" w:cs="Tahoma"/>
                <w:color w:val="000000"/>
                <w:lang w:eastAsia="en-ZW"/>
              </w:rPr>
            </w:pPr>
            <w:r w:rsidRPr="008E3D43">
              <w:rPr>
                <w:rFonts w:ascii="Tahoma" w:eastAsia="Times New Roman" w:hAnsi="Tahoma" w:cs="Tahoma"/>
                <w:color w:val="000000"/>
                <w:lang w:eastAsia="en-ZW"/>
              </w:rPr>
              <w:t xml:space="preserve">         11,819.27 </w:t>
            </w:r>
          </w:p>
        </w:tc>
        <w:tc>
          <w:tcPr>
            <w:tcW w:w="2632" w:type="dxa"/>
            <w:tcBorders>
              <w:top w:val="nil"/>
              <w:left w:val="nil"/>
              <w:bottom w:val="single" w:sz="4" w:space="0" w:color="auto"/>
              <w:right w:val="nil"/>
            </w:tcBorders>
            <w:shd w:val="clear" w:color="000000" w:fill="FFFF00"/>
            <w:noWrap/>
            <w:vAlign w:val="bottom"/>
            <w:hideMark/>
          </w:tcPr>
          <w:p w14:paraId="27E62239" w14:textId="77777777" w:rsidR="008E3D43" w:rsidRPr="008E3D43" w:rsidRDefault="008E3D43" w:rsidP="008E3D43">
            <w:pPr>
              <w:spacing w:after="0" w:line="240" w:lineRule="auto"/>
              <w:jc w:val="center"/>
              <w:rPr>
                <w:rFonts w:ascii="Tahoma" w:eastAsia="Times New Roman" w:hAnsi="Tahoma" w:cs="Tahoma"/>
                <w:color w:val="000000"/>
                <w:lang w:eastAsia="en-ZW"/>
              </w:rPr>
            </w:pPr>
            <w:r w:rsidRPr="008E3D43">
              <w:rPr>
                <w:rFonts w:ascii="Tahoma" w:eastAsia="Times New Roman" w:hAnsi="Tahoma" w:cs="Tahoma"/>
                <w:color w:val="000000"/>
                <w:lang w:eastAsia="en-ZW"/>
              </w:rPr>
              <w:t xml:space="preserve">          4,500.00 </w:t>
            </w:r>
          </w:p>
        </w:tc>
        <w:tc>
          <w:tcPr>
            <w:tcW w:w="3260" w:type="dxa"/>
            <w:tcBorders>
              <w:top w:val="nil"/>
              <w:left w:val="single" w:sz="8" w:space="0" w:color="auto"/>
              <w:bottom w:val="single" w:sz="4" w:space="0" w:color="auto"/>
              <w:right w:val="single" w:sz="8" w:space="0" w:color="auto"/>
            </w:tcBorders>
            <w:shd w:val="clear" w:color="auto" w:fill="auto"/>
            <w:noWrap/>
            <w:vAlign w:val="bottom"/>
            <w:hideMark/>
          </w:tcPr>
          <w:p w14:paraId="42BBBDF2" w14:textId="77777777" w:rsidR="008E3D43" w:rsidRPr="008E3D43" w:rsidRDefault="008E3D43" w:rsidP="008E3D43">
            <w:pPr>
              <w:spacing w:after="0" w:line="240" w:lineRule="auto"/>
              <w:jc w:val="center"/>
              <w:rPr>
                <w:rFonts w:ascii="Tahoma" w:eastAsia="Times New Roman" w:hAnsi="Tahoma" w:cs="Tahoma"/>
                <w:color w:val="000000"/>
                <w:lang w:eastAsia="en-ZW"/>
              </w:rPr>
            </w:pPr>
            <w:r w:rsidRPr="008E3D43">
              <w:rPr>
                <w:rFonts w:ascii="Tahoma" w:eastAsia="Times New Roman" w:hAnsi="Tahoma" w:cs="Tahoma"/>
                <w:color w:val="000000"/>
                <w:lang w:eastAsia="en-ZW"/>
              </w:rPr>
              <w:t xml:space="preserve">                      9,125.00 </w:t>
            </w:r>
          </w:p>
        </w:tc>
        <w:tc>
          <w:tcPr>
            <w:tcW w:w="2977" w:type="dxa"/>
            <w:tcBorders>
              <w:top w:val="nil"/>
              <w:left w:val="nil"/>
              <w:bottom w:val="single" w:sz="4" w:space="0" w:color="auto"/>
              <w:right w:val="single" w:sz="8" w:space="0" w:color="auto"/>
            </w:tcBorders>
            <w:shd w:val="clear" w:color="auto" w:fill="auto"/>
            <w:noWrap/>
            <w:vAlign w:val="bottom"/>
            <w:hideMark/>
          </w:tcPr>
          <w:p w14:paraId="3772D391" w14:textId="77777777" w:rsidR="008E3D43" w:rsidRPr="008E3D43" w:rsidRDefault="008E3D43" w:rsidP="008E3D43">
            <w:pPr>
              <w:spacing w:after="0" w:line="240" w:lineRule="auto"/>
              <w:jc w:val="center"/>
              <w:rPr>
                <w:rFonts w:ascii="Tahoma" w:eastAsia="Times New Roman" w:hAnsi="Tahoma" w:cs="Tahoma"/>
                <w:color w:val="000000"/>
                <w:lang w:eastAsia="en-ZW"/>
              </w:rPr>
            </w:pPr>
            <w:r w:rsidRPr="008E3D43">
              <w:rPr>
                <w:rFonts w:ascii="Tahoma" w:eastAsia="Times New Roman" w:hAnsi="Tahoma" w:cs="Tahoma"/>
                <w:color w:val="000000"/>
                <w:lang w:eastAsia="en-ZW"/>
              </w:rPr>
              <w:t xml:space="preserve">                 9,865.85 </w:t>
            </w:r>
          </w:p>
        </w:tc>
      </w:tr>
      <w:tr w:rsidR="008E3D43" w:rsidRPr="008E3D43" w14:paraId="63131B3B" w14:textId="77777777" w:rsidTr="002F6540">
        <w:trPr>
          <w:trHeight w:val="300"/>
        </w:trPr>
        <w:tc>
          <w:tcPr>
            <w:tcW w:w="96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3B6D2B6" w14:textId="77777777" w:rsidR="008E3D43" w:rsidRPr="008E3D43" w:rsidRDefault="008E3D43" w:rsidP="008E3D43">
            <w:pPr>
              <w:spacing w:after="0" w:line="240" w:lineRule="auto"/>
              <w:rPr>
                <w:rFonts w:ascii="Calibri" w:eastAsia="Times New Roman" w:hAnsi="Calibri" w:cs="Calibri"/>
                <w:color w:val="000000"/>
                <w:lang w:eastAsia="en-ZW"/>
              </w:rPr>
            </w:pPr>
            <w:r w:rsidRPr="008E3D43">
              <w:rPr>
                <w:rFonts w:ascii="Calibri" w:eastAsia="Times New Roman" w:hAnsi="Calibri" w:cs="Calibri"/>
                <w:color w:val="000000"/>
                <w:lang w:eastAsia="en-ZW"/>
              </w:rPr>
              <w:t> </w:t>
            </w:r>
          </w:p>
        </w:tc>
        <w:tc>
          <w:tcPr>
            <w:tcW w:w="2840" w:type="dxa"/>
            <w:tcBorders>
              <w:top w:val="single" w:sz="8" w:space="0" w:color="auto"/>
              <w:left w:val="nil"/>
              <w:bottom w:val="single" w:sz="8" w:space="0" w:color="auto"/>
              <w:right w:val="nil"/>
            </w:tcBorders>
            <w:shd w:val="clear" w:color="000000" w:fill="D9D9D9"/>
            <w:noWrap/>
            <w:vAlign w:val="bottom"/>
            <w:hideMark/>
          </w:tcPr>
          <w:p w14:paraId="27BE780B" w14:textId="77777777" w:rsidR="008E3D43" w:rsidRPr="008E3D43" w:rsidRDefault="008E3D43" w:rsidP="008E3D43">
            <w:pPr>
              <w:spacing w:after="0" w:line="240" w:lineRule="auto"/>
              <w:rPr>
                <w:rFonts w:ascii="Tahoma" w:eastAsia="Times New Roman" w:hAnsi="Tahoma" w:cs="Tahoma"/>
                <w:b/>
                <w:bCs/>
                <w:color w:val="000000"/>
                <w:lang w:eastAsia="en-ZW"/>
              </w:rPr>
            </w:pPr>
            <w:r w:rsidRPr="008E3D43">
              <w:rPr>
                <w:rFonts w:ascii="Tahoma" w:eastAsia="Times New Roman" w:hAnsi="Tahoma" w:cs="Tahoma"/>
                <w:b/>
                <w:bCs/>
                <w:color w:val="000000"/>
                <w:lang w:eastAsia="en-ZW"/>
              </w:rPr>
              <w:t>RANKINGS</w:t>
            </w:r>
          </w:p>
        </w:tc>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10155D"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4</w:t>
            </w:r>
          </w:p>
        </w:tc>
        <w:tc>
          <w:tcPr>
            <w:tcW w:w="2632" w:type="dxa"/>
            <w:tcBorders>
              <w:top w:val="single" w:sz="8" w:space="0" w:color="auto"/>
              <w:left w:val="nil"/>
              <w:bottom w:val="single" w:sz="8" w:space="0" w:color="auto"/>
              <w:right w:val="nil"/>
            </w:tcBorders>
            <w:shd w:val="clear" w:color="000000" w:fill="FFFF00"/>
            <w:noWrap/>
            <w:vAlign w:val="bottom"/>
            <w:hideMark/>
          </w:tcPr>
          <w:p w14:paraId="711062AE"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1</w:t>
            </w:r>
          </w:p>
        </w:tc>
        <w:tc>
          <w:tcPr>
            <w:tcW w:w="3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A69B82"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2</w:t>
            </w:r>
          </w:p>
        </w:tc>
        <w:tc>
          <w:tcPr>
            <w:tcW w:w="2977" w:type="dxa"/>
            <w:tcBorders>
              <w:top w:val="single" w:sz="8" w:space="0" w:color="auto"/>
              <w:left w:val="nil"/>
              <w:bottom w:val="single" w:sz="8" w:space="0" w:color="auto"/>
              <w:right w:val="single" w:sz="8" w:space="0" w:color="auto"/>
            </w:tcBorders>
            <w:shd w:val="clear" w:color="auto" w:fill="auto"/>
            <w:noWrap/>
            <w:vAlign w:val="bottom"/>
            <w:hideMark/>
          </w:tcPr>
          <w:p w14:paraId="3EA88C17" w14:textId="77777777" w:rsidR="008E3D43" w:rsidRPr="008E3D43" w:rsidRDefault="008E3D43" w:rsidP="008E3D43">
            <w:pPr>
              <w:spacing w:after="0" w:line="240" w:lineRule="auto"/>
              <w:jc w:val="center"/>
              <w:rPr>
                <w:rFonts w:ascii="Tahoma" w:eastAsia="Times New Roman" w:hAnsi="Tahoma" w:cs="Tahoma"/>
                <w:b/>
                <w:bCs/>
                <w:color w:val="000000"/>
                <w:lang w:eastAsia="en-ZW"/>
              </w:rPr>
            </w:pPr>
            <w:r w:rsidRPr="008E3D43">
              <w:rPr>
                <w:rFonts w:ascii="Tahoma" w:eastAsia="Times New Roman" w:hAnsi="Tahoma" w:cs="Tahoma"/>
                <w:b/>
                <w:bCs/>
                <w:color w:val="000000"/>
                <w:lang w:eastAsia="en-ZW"/>
              </w:rPr>
              <w:t>3</w:t>
            </w:r>
          </w:p>
        </w:tc>
      </w:tr>
    </w:tbl>
    <w:p w14:paraId="6F088E35" w14:textId="77777777" w:rsidR="008E3D43" w:rsidRPr="008E3D43" w:rsidRDefault="008E3D43" w:rsidP="00A119E1">
      <w:pPr>
        <w:tabs>
          <w:tab w:val="left" w:pos="2325"/>
        </w:tabs>
        <w:spacing w:after="0" w:line="240" w:lineRule="auto"/>
        <w:jc w:val="both"/>
        <w:rPr>
          <w:rFonts w:ascii="Tahoma" w:eastAsia="Times New Roman" w:hAnsi="Tahoma" w:cs="Tahoma"/>
          <w:b/>
          <w:color w:val="000000" w:themeColor="text1"/>
          <w:sz w:val="24"/>
          <w:szCs w:val="24"/>
          <w:u w:val="single"/>
          <w:lang w:val="en-GB"/>
        </w:rPr>
      </w:pPr>
    </w:p>
    <w:p w14:paraId="3644770C" w14:textId="0D74CD53" w:rsidR="000724F8" w:rsidRPr="002F6540" w:rsidRDefault="002F6540" w:rsidP="00A119E1">
      <w:pPr>
        <w:tabs>
          <w:tab w:val="left" w:pos="2325"/>
        </w:tabs>
        <w:spacing w:after="0" w:line="240" w:lineRule="auto"/>
        <w:jc w:val="both"/>
        <w:rPr>
          <w:rFonts w:ascii="Tahoma" w:eastAsia="Times New Roman" w:hAnsi="Tahoma" w:cs="Tahoma"/>
          <w:b/>
          <w:color w:val="000000" w:themeColor="text1"/>
          <w:sz w:val="24"/>
          <w:szCs w:val="24"/>
          <w:u w:val="single"/>
          <w:lang w:val="en-GB"/>
        </w:rPr>
      </w:pPr>
      <w:r w:rsidRPr="002F6540">
        <w:rPr>
          <w:rFonts w:ascii="Tahoma" w:eastAsia="Times New Roman" w:hAnsi="Tahoma" w:cs="Tahoma"/>
          <w:b/>
          <w:color w:val="000000" w:themeColor="text1"/>
          <w:sz w:val="24"/>
          <w:szCs w:val="24"/>
          <w:u w:val="single"/>
          <w:lang w:val="en-GB"/>
        </w:rPr>
        <w:t>Comments</w:t>
      </w:r>
    </w:p>
    <w:p w14:paraId="54F5ABC3" w14:textId="6FCB4409" w:rsidR="002F6540" w:rsidRDefault="002F6540" w:rsidP="00A119E1">
      <w:pPr>
        <w:tabs>
          <w:tab w:val="left" w:pos="2325"/>
        </w:tabs>
        <w:spacing w:after="0" w:line="240" w:lineRule="auto"/>
        <w:jc w:val="both"/>
        <w:rPr>
          <w:rFonts w:ascii="Tahoma" w:eastAsia="Times New Roman" w:hAnsi="Tahoma" w:cs="Tahoma"/>
          <w:b/>
          <w:color w:val="000000" w:themeColor="text1"/>
          <w:sz w:val="24"/>
          <w:szCs w:val="24"/>
          <w:lang w:val="en-GB"/>
        </w:rPr>
      </w:pPr>
    </w:p>
    <w:p w14:paraId="63FDF232" w14:textId="1A51ACF8" w:rsidR="002F6540" w:rsidRDefault="002F6540" w:rsidP="00A119E1">
      <w:pPr>
        <w:tabs>
          <w:tab w:val="left" w:pos="2325"/>
        </w:tabs>
        <w:spacing w:after="0" w:line="240" w:lineRule="auto"/>
        <w:jc w:val="both"/>
        <w:rPr>
          <w:rFonts w:ascii="Tahoma" w:eastAsia="Times New Roman" w:hAnsi="Tahoma" w:cs="Tahoma"/>
          <w:bCs/>
          <w:color w:val="000000" w:themeColor="text1"/>
          <w:sz w:val="24"/>
          <w:szCs w:val="24"/>
          <w:lang w:val="en-GB"/>
        </w:rPr>
      </w:pPr>
      <w:r w:rsidRPr="002F6540">
        <w:rPr>
          <w:rFonts w:ascii="Tahoma" w:eastAsia="Times New Roman" w:hAnsi="Tahoma" w:cs="Tahoma"/>
          <w:bCs/>
          <w:color w:val="000000" w:themeColor="text1"/>
          <w:sz w:val="24"/>
          <w:szCs w:val="24"/>
          <w:lang w:val="en-GB"/>
        </w:rPr>
        <w:t>The bidders were ranked using the total price of the bid from the lowest to highest total price.</w:t>
      </w:r>
    </w:p>
    <w:p w14:paraId="4A6570DF" w14:textId="30A7FF7E" w:rsidR="002F6540" w:rsidRDefault="002F6540" w:rsidP="00A119E1">
      <w:pPr>
        <w:tabs>
          <w:tab w:val="left" w:pos="2325"/>
        </w:tabs>
        <w:spacing w:after="0" w:line="240" w:lineRule="auto"/>
        <w:jc w:val="both"/>
        <w:rPr>
          <w:rFonts w:ascii="Tahoma" w:eastAsia="Times New Roman" w:hAnsi="Tahoma" w:cs="Tahoma"/>
          <w:bCs/>
          <w:color w:val="000000" w:themeColor="text1"/>
          <w:sz w:val="24"/>
          <w:szCs w:val="24"/>
          <w:lang w:val="en-GB"/>
        </w:rPr>
      </w:pPr>
    </w:p>
    <w:p w14:paraId="38014E81" w14:textId="46805A7C" w:rsidR="002F6540" w:rsidRDefault="002F6540" w:rsidP="00A119E1">
      <w:pPr>
        <w:tabs>
          <w:tab w:val="left" w:pos="2325"/>
        </w:tabs>
        <w:spacing w:after="0" w:line="240" w:lineRule="auto"/>
        <w:jc w:val="both"/>
        <w:rPr>
          <w:rFonts w:ascii="Tahoma" w:eastAsia="Times New Roman" w:hAnsi="Tahoma" w:cs="Tahoma"/>
          <w:b/>
          <w:color w:val="000000" w:themeColor="text1"/>
          <w:sz w:val="24"/>
          <w:szCs w:val="24"/>
          <w:u w:val="single"/>
          <w:lang w:val="en-GB"/>
        </w:rPr>
      </w:pPr>
      <w:r w:rsidRPr="002F6540">
        <w:rPr>
          <w:rFonts w:ascii="Tahoma" w:eastAsia="Times New Roman" w:hAnsi="Tahoma" w:cs="Tahoma"/>
          <w:b/>
          <w:color w:val="000000" w:themeColor="text1"/>
          <w:sz w:val="24"/>
          <w:szCs w:val="24"/>
          <w:u w:val="single"/>
          <w:lang w:val="en-GB"/>
        </w:rPr>
        <w:t>Recommendation</w:t>
      </w:r>
    </w:p>
    <w:p w14:paraId="451C1B1E" w14:textId="62492018" w:rsidR="002F6540" w:rsidRDefault="002F6540" w:rsidP="00A119E1">
      <w:pPr>
        <w:tabs>
          <w:tab w:val="left" w:pos="2325"/>
        </w:tabs>
        <w:spacing w:after="0" w:line="240" w:lineRule="auto"/>
        <w:jc w:val="both"/>
        <w:rPr>
          <w:rFonts w:ascii="Tahoma" w:eastAsia="Times New Roman" w:hAnsi="Tahoma" w:cs="Tahoma"/>
          <w:b/>
          <w:color w:val="000000" w:themeColor="text1"/>
          <w:sz w:val="24"/>
          <w:szCs w:val="24"/>
          <w:u w:val="single"/>
          <w:lang w:val="en-GB"/>
        </w:rPr>
      </w:pPr>
    </w:p>
    <w:p w14:paraId="2A611C86" w14:textId="12216B46" w:rsidR="002F6540" w:rsidRPr="002F6540" w:rsidRDefault="002F6540" w:rsidP="00A119E1">
      <w:pPr>
        <w:tabs>
          <w:tab w:val="left" w:pos="2325"/>
        </w:tabs>
        <w:spacing w:after="0" w:line="240" w:lineRule="auto"/>
        <w:jc w:val="both"/>
        <w:rPr>
          <w:rFonts w:ascii="Tahoma" w:eastAsia="Times New Roman" w:hAnsi="Tahoma" w:cs="Tahoma"/>
          <w:bCs/>
          <w:color w:val="000000" w:themeColor="text1"/>
          <w:sz w:val="24"/>
          <w:szCs w:val="24"/>
          <w:lang w:val="en-GB"/>
        </w:rPr>
      </w:pPr>
      <w:r w:rsidRPr="002F6540">
        <w:rPr>
          <w:rFonts w:ascii="Tahoma" w:eastAsia="Times New Roman" w:hAnsi="Tahoma" w:cs="Tahoma"/>
          <w:bCs/>
          <w:color w:val="000000" w:themeColor="text1"/>
          <w:sz w:val="24"/>
          <w:szCs w:val="24"/>
          <w:lang w:val="en-GB"/>
        </w:rPr>
        <w:t xml:space="preserve">To recommend the award for the EIA to </w:t>
      </w:r>
      <w:proofErr w:type="spellStart"/>
      <w:r w:rsidRPr="002F6540">
        <w:rPr>
          <w:rFonts w:ascii="Tahoma" w:eastAsia="Times New Roman" w:hAnsi="Tahoma" w:cs="Tahoma"/>
          <w:bCs/>
          <w:color w:val="000000" w:themeColor="text1"/>
          <w:sz w:val="24"/>
          <w:szCs w:val="24"/>
          <w:lang w:val="en-GB"/>
        </w:rPr>
        <w:t>Lutanda</w:t>
      </w:r>
      <w:proofErr w:type="spellEnd"/>
      <w:r w:rsidRPr="002F6540">
        <w:rPr>
          <w:rFonts w:ascii="Tahoma" w:eastAsia="Times New Roman" w:hAnsi="Tahoma" w:cs="Tahoma"/>
          <w:bCs/>
          <w:color w:val="000000" w:themeColor="text1"/>
          <w:sz w:val="24"/>
          <w:szCs w:val="24"/>
          <w:lang w:val="en-GB"/>
        </w:rPr>
        <w:t xml:space="preserve"> (Pvt) Ltd the lowest compliant bidder for US$ 4500.00.</w:t>
      </w:r>
    </w:p>
    <w:sectPr w:rsidR="002F6540" w:rsidRPr="002F6540" w:rsidSect="006349E8">
      <w:headerReference w:type="default" r:id="rId9"/>
      <w:footerReference w:type="default" r:id="rId10"/>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A8425" w14:textId="77777777" w:rsidR="00513CAB" w:rsidRDefault="00513CAB" w:rsidP="00D05327">
      <w:pPr>
        <w:spacing w:after="0" w:line="240" w:lineRule="auto"/>
      </w:pPr>
      <w:r>
        <w:separator/>
      </w:r>
    </w:p>
  </w:endnote>
  <w:endnote w:type="continuationSeparator" w:id="0">
    <w:p w14:paraId="6B03DA10" w14:textId="77777777" w:rsidR="00513CAB" w:rsidRDefault="00513CAB" w:rsidP="00D0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843962"/>
      <w:docPartObj>
        <w:docPartGallery w:val="Page Numbers (Bottom of Page)"/>
        <w:docPartUnique/>
      </w:docPartObj>
    </w:sdtPr>
    <w:sdtEndPr>
      <w:rPr>
        <w:noProof/>
      </w:rPr>
    </w:sdtEndPr>
    <w:sdtContent>
      <w:p w14:paraId="73FC1C26" w14:textId="77777777" w:rsidR="00C11877" w:rsidRDefault="00C1187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9D0DF82" w14:textId="77777777" w:rsidR="00C11877" w:rsidRDefault="00C11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62391" w14:textId="77777777" w:rsidR="00513CAB" w:rsidRDefault="00513CAB" w:rsidP="00D05327">
      <w:pPr>
        <w:spacing w:after="0" w:line="240" w:lineRule="auto"/>
      </w:pPr>
      <w:r>
        <w:separator/>
      </w:r>
    </w:p>
  </w:footnote>
  <w:footnote w:type="continuationSeparator" w:id="0">
    <w:p w14:paraId="0CBF637E" w14:textId="77777777" w:rsidR="00513CAB" w:rsidRDefault="00513CAB" w:rsidP="00D05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E063" w14:textId="77777777" w:rsidR="00D63342" w:rsidRPr="00451AAA" w:rsidRDefault="00D63342" w:rsidP="00451AAA">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0ED3"/>
    <w:multiLevelType w:val="hybridMultilevel"/>
    <w:tmpl w:val="CA6E592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A133296"/>
    <w:multiLevelType w:val="hybridMultilevel"/>
    <w:tmpl w:val="4036A42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C6D5E75"/>
    <w:multiLevelType w:val="hybridMultilevel"/>
    <w:tmpl w:val="F1CA991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1D963A54"/>
    <w:multiLevelType w:val="hybridMultilevel"/>
    <w:tmpl w:val="CFFC7702"/>
    <w:lvl w:ilvl="0" w:tplc="08090017">
      <w:start w:val="1"/>
      <w:numFmt w:val="lowerLetter"/>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1E6E14DF"/>
    <w:multiLevelType w:val="hybridMultilevel"/>
    <w:tmpl w:val="DDF81838"/>
    <w:lvl w:ilvl="0" w:tplc="30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87A95"/>
    <w:multiLevelType w:val="hybridMultilevel"/>
    <w:tmpl w:val="6862F15C"/>
    <w:lvl w:ilvl="0" w:tplc="54A6BD8E">
      <w:numFmt w:val="bullet"/>
      <w:lvlText w:val="•"/>
      <w:lvlJc w:val="left"/>
      <w:pPr>
        <w:ind w:left="786" w:hanging="360"/>
      </w:pPr>
      <w:rPr>
        <w:rFonts w:ascii="Tahoma" w:eastAsia="Times New Roman" w:hAnsi="Tahoma"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5D2B7D8F"/>
    <w:multiLevelType w:val="hybridMultilevel"/>
    <w:tmpl w:val="50D46D0A"/>
    <w:lvl w:ilvl="0" w:tplc="3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B656FD"/>
    <w:multiLevelType w:val="hybridMultilevel"/>
    <w:tmpl w:val="EB40A2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E25332"/>
    <w:multiLevelType w:val="hybridMultilevel"/>
    <w:tmpl w:val="D0CEF674"/>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7D2B2084"/>
    <w:multiLevelType w:val="hybridMultilevel"/>
    <w:tmpl w:val="1C0EC044"/>
    <w:lvl w:ilvl="0" w:tplc="08090017">
      <w:start w:val="1"/>
      <w:numFmt w:val="lowerLetter"/>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9"/>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E1"/>
    <w:rsid w:val="000724F8"/>
    <w:rsid w:val="000726C5"/>
    <w:rsid w:val="000841AD"/>
    <w:rsid w:val="000966D6"/>
    <w:rsid w:val="000E268F"/>
    <w:rsid w:val="000E5233"/>
    <w:rsid w:val="0012240D"/>
    <w:rsid w:val="001353C2"/>
    <w:rsid w:val="00135903"/>
    <w:rsid w:val="00135EE2"/>
    <w:rsid w:val="00171971"/>
    <w:rsid w:val="001738CF"/>
    <w:rsid w:val="00197758"/>
    <w:rsid w:val="001A20B5"/>
    <w:rsid w:val="001A491D"/>
    <w:rsid w:val="00203B7F"/>
    <w:rsid w:val="002303D7"/>
    <w:rsid w:val="002410E1"/>
    <w:rsid w:val="00247506"/>
    <w:rsid w:val="002521FF"/>
    <w:rsid w:val="0025456C"/>
    <w:rsid w:val="00260F68"/>
    <w:rsid w:val="002721D7"/>
    <w:rsid w:val="002729AB"/>
    <w:rsid w:val="00295336"/>
    <w:rsid w:val="002A7396"/>
    <w:rsid w:val="002B3F76"/>
    <w:rsid w:val="002B45DF"/>
    <w:rsid w:val="002B4DC6"/>
    <w:rsid w:val="002D1496"/>
    <w:rsid w:val="002E3EA7"/>
    <w:rsid w:val="002F6540"/>
    <w:rsid w:val="0032741F"/>
    <w:rsid w:val="00337C5D"/>
    <w:rsid w:val="00347D4E"/>
    <w:rsid w:val="00372F29"/>
    <w:rsid w:val="0037437E"/>
    <w:rsid w:val="00377465"/>
    <w:rsid w:val="003A344E"/>
    <w:rsid w:val="003B41BD"/>
    <w:rsid w:val="003E033C"/>
    <w:rsid w:val="003E200F"/>
    <w:rsid w:val="003F00EC"/>
    <w:rsid w:val="0044001B"/>
    <w:rsid w:val="00451AAA"/>
    <w:rsid w:val="00471CC8"/>
    <w:rsid w:val="0047308F"/>
    <w:rsid w:val="00497E3E"/>
    <w:rsid w:val="004D0A1F"/>
    <w:rsid w:val="004F5D7B"/>
    <w:rsid w:val="00513CAB"/>
    <w:rsid w:val="005516BD"/>
    <w:rsid w:val="00553576"/>
    <w:rsid w:val="005921FC"/>
    <w:rsid w:val="005A3C89"/>
    <w:rsid w:val="005B710B"/>
    <w:rsid w:val="005F595F"/>
    <w:rsid w:val="00600464"/>
    <w:rsid w:val="00622626"/>
    <w:rsid w:val="006232A9"/>
    <w:rsid w:val="006349E8"/>
    <w:rsid w:val="00636650"/>
    <w:rsid w:val="006442EF"/>
    <w:rsid w:val="006742A0"/>
    <w:rsid w:val="0068356E"/>
    <w:rsid w:val="00734318"/>
    <w:rsid w:val="007409CD"/>
    <w:rsid w:val="00757DCA"/>
    <w:rsid w:val="007911C0"/>
    <w:rsid w:val="007A1A30"/>
    <w:rsid w:val="007B1AA0"/>
    <w:rsid w:val="007D496D"/>
    <w:rsid w:val="007D6F18"/>
    <w:rsid w:val="007E4215"/>
    <w:rsid w:val="00804ACF"/>
    <w:rsid w:val="008149AC"/>
    <w:rsid w:val="00825B6A"/>
    <w:rsid w:val="00890785"/>
    <w:rsid w:val="008D602A"/>
    <w:rsid w:val="008E3D43"/>
    <w:rsid w:val="009013DF"/>
    <w:rsid w:val="00915B34"/>
    <w:rsid w:val="00952E98"/>
    <w:rsid w:val="009913AE"/>
    <w:rsid w:val="009A24CE"/>
    <w:rsid w:val="009D17E9"/>
    <w:rsid w:val="009E5725"/>
    <w:rsid w:val="00A119E1"/>
    <w:rsid w:val="00A1353C"/>
    <w:rsid w:val="00A14BE2"/>
    <w:rsid w:val="00A35348"/>
    <w:rsid w:val="00A40EC3"/>
    <w:rsid w:val="00A654BB"/>
    <w:rsid w:val="00A73466"/>
    <w:rsid w:val="00A73908"/>
    <w:rsid w:val="00A746EB"/>
    <w:rsid w:val="00A860DC"/>
    <w:rsid w:val="00A90B90"/>
    <w:rsid w:val="00A94639"/>
    <w:rsid w:val="00AB4D14"/>
    <w:rsid w:val="00AC42F4"/>
    <w:rsid w:val="00AD1A83"/>
    <w:rsid w:val="00B117C4"/>
    <w:rsid w:val="00B16F0C"/>
    <w:rsid w:val="00B23436"/>
    <w:rsid w:val="00B25EC4"/>
    <w:rsid w:val="00B43D93"/>
    <w:rsid w:val="00B4532F"/>
    <w:rsid w:val="00B463C7"/>
    <w:rsid w:val="00B74344"/>
    <w:rsid w:val="00B81BE8"/>
    <w:rsid w:val="00BA2675"/>
    <w:rsid w:val="00BA679A"/>
    <w:rsid w:val="00BC00DB"/>
    <w:rsid w:val="00C039E4"/>
    <w:rsid w:val="00C11877"/>
    <w:rsid w:val="00C219F7"/>
    <w:rsid w:val="00C41D44"/>
    <w:rsid w:val="00CB5FED"/>
    <w:rsid w:val="00CC7C31"/>
    <w:rsid w:val="00CE1DD5"/>
    <w:rsid w:val="00CE2028"/>
    <w:rsid w:val="00D002A1"/>
    <w:rsid w:val="00D05327"/>
    <w:rsid w:val="00D12A4F"/>
    <w:rsid w:val="00D63342"/>
    <w:rsid w:val="00D87E2B"/>
    <w:rsid w:val="00D92767"/>
    <w:rsid w:val="00DD3CD5"/>
    <w:rsid w:val="00DE2204"/>
    <w:rsid w:val="00DE74C1"/>
    <w:rsid w:val="00DF6A72"/>
    <w:rsid w:val="00E01177"/>
    <w:rsid w:val="00E32484"/>
    <w:rsid w:val="00E43E9E"/>
    <w:rsid w:val="00E57A00"/>
    <w:rsid w:val="00E63E7F"/>
    <w:rsid w:val="00E82724"/>
    <w:rsid w:val="00E858B0"/>
    <w:rsid w:val="00EC0B0C"/>
    <w:rsid w:val="00EC2DDC"/>
    <w:rsid w:val="00EC6608"/>
    <w:rsid w:val="00F004FD"/>
    <w:rsid w:val="00F25B12"/>
    <w:rsid w:val="00F6674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8C889"/>
  <w15:docId w15:val="{9CAF057D-B01D-4C9A-9368-1470B518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79A"/>
    <w:pPr>
      <w:ind w:left="720"/>
      <w:contextualSpacing/>
    </w:pPr>
  </w:style>
  <w:style w:type="paragraph" w:styleId="Header">
    <w:name w:val="header"/>
    <w:basedOn w:val="Normal"/>
    <w:link w:val="HeaderChar"/>
    <w:uiPriority w:val="99"/>
    <w:unhideWhenUsed/>
    <w:rsid w:val="00D05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327"/>
  </w:style>
  <w:style w:type="paragraph" w:styleId="Footer">
    <w:name w:val="footer"/>
    <w:basedOn w:val="Normal"/>
    <w:link w:val="FooterChar"/>
    <w:uiPriority w:val="99"/>
    <w:unhideWhenUsed/>
    <w:rsid w:val="00D05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327"/>
  </w:style>
  <w:style w:type="character" w:styleId="CommentReference">
    <w:name w:val="annotation reference"/>
    <w:basedOn w:val="DefaultParagraphFont"/>
    <w:uiPriority w:val="99"/>
    <w:semiHidden/>
    <w:unhideWhenUsed/>
    <w:rsid w:val="00B23436"/>
    <w:rPr>
      <w:sz w:val="16"/>
      <w:szCs w:val="16"/>
    </w:rPr>
  </w:style>
  <w:style w:type="paragraph" w:styleId="CommentText">
    <w:name w:val="annotation text"/>
    <w:basedOn w:val="Normal"/>
    <w:link w:val="CommentTextChar"/>
    <w:uiPriority w:val="99"/>
    <w:semiHidden/>
    <w:unhideWhenUsed/>
    <w:rsid w:val="00B23436"/>
    <w:pPr>
      <w:spacing w:line="240" w:lineRule="auto"/>
    </w:pPr>
    <w:rPr>
      <w:sz w:val="20"/>
      <w:szCs w:val="20"/>
    </w:rPr>
  </w:style>
  <w:style w:type="character" w:customStyle="1" w:styleId="CommentTextChar">
    <w:name w:val="Comment Text Char"/>
    <w:basedOn w:val="DefaultParagraphFont"/>
    <w:link w:val="CommentText"/>
    <w:uiPriority w:val="99"/>
    <w:semiHidden/>
    <w:rsid w:val="00B23436"/>
    <w:rPr>
      <w:sz w:val="20"/>
      <w:szCs w:val="20"/>
    </w:rPr>
  </w:style>
  <w:style w:type="paragraph" w:styleId="CommentSubject">
    <w:name w:val="annotation subject"/>
    <w:basedOn w:val="CommentText"/>
    <w:next w:val="CommentText"/>
    <w:link w:val="CommentSubjectChar"/>
    <w:uiPriority w:val="99"/>
    <w:semiHidden/>
    <w:unhideWhenUsed/>
    <w:rsid w:val="00B23436"/>
    <w:rPr>
      <w:b/>
      <w:bCs/>
    </w:rPr>
  </w:style>
  <w:style w:type="character" w:customStyle="1" w:styleId="CommentSubjectChar">
    <w:name w:val="Comment Subject Char"/>
    <w:basedOn w:val="CommentTextChar"/>
    <w:link w:val="CommentSubject"/>
    <w:uiPriority w:val="99"/>
    <w:semiHidden/>
    <w:rsid w:val="00B23436"/>
    <w:rPr>
      <w:b/>
      <w:bCs/>
      <w:sz w:val="20"/>
      <w:szCs w:val="20"/>
    </w:rPr>
  </w:style>
  <w:style w:type="paragraph" w:styleId="BalloonText">
    <w:name w:val="Balloon Text"/>
    <w:basedOn w:val="Normal"/>
    <w:link w:val="BalloonTextChar"/>
    <w:uiPriority w:val="99"/>
    <w:semiHidden/>
    <w:unhideWhenUsed/>
    <w:rsid w:val="00B23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4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90197">
      <w:bodyDiv w:val="1"/>
      <w:marLeft w:val="0"/>
      <w:marRight w:val="0"/>
      <w:marTop w:val="0"/>
      <w:marBottom w:val="0"/>
      <w:divBdr>
        <w:top w:val="none" w:sz="0" w:space="0" w:color="auto"/>
        <w:left w:val="none" w:sz="0" w:space="0" w:color="auto"/>
        <w:bottom w:val="none" w:sz="0" w:space="0" w:color="auto"/>
        <w:right w:val="none" w:sz="0" w:space="0" w:color="auto"/>
      </w:divBdr>
    </w:div>
    <w:div w:id="392853483">
      <w:bodyDiv w:val="1"/>
      <w:marLeft w:val="0"/>
      <w:marRight w:val="0"/>
      <w:marTop w:val="0"/>
      <w:marBottom w:val="0"/>
      <w:divBdr>
        <w:top w:val="none" w:sz="0" w:space="0" w:color="auto"/>
        <w:left w:val="none" w:sz="0" w:space="0" w:color="auto"/>
        <w:bottom w:val="none" w:sz="0" w:space="0" w:color="auto"/>
        <w:right w:val="none" w:sz="0" w:space="0" w:color="auto"/>
      </w:divBdr>
    </w:div>
    <w:div w:id="739598908">
      <w:bodyDiv w:val="1"/>
      <w:marLeft w:val="0"/>
      <w:marRight w:val="0"/>
      <w:marTop w:val="0"/>
      <w:marBottom w:val="0"/>
      <w:divBdr>
        <w:top w:val="none" w:sz="0" w:space="0" w:color="auto"/>
        <w:left w:val="none" w:sz="0" w:space="0" w:color="auto"/>
        <w:bottom w:val="none" w:sz="0" w:space="0" w:color="auto"/>
        <w:right w:val="none" w:sz="0" w:space="0" w:color="auto"/>
      </w:divBdr>
    </w:div>
    <w:div w:id="774518380">
      <w:bodyDiv w:val="1"/>
      <w:marLeft w:val="0"/>
      <w:marRight w:val="0"/>
      <w:marTop w:val="0"/>
      <w:marBottom w:val="0"/>
      <w:divBdr>
        <w:top w:val="none" w:sz="0" w:space="0" w:color="auto"/>
        <w:left w:val="none" w:sz="0" w:space="0" w:color="auto"/>
        <w:bottom w:val="none" w:sz="0" w:space="0" w:color="auto"/>
        <w:right w:val="none" w:sz="0" w:space="0" w:color="auto"/>
      </w:divBdr>
    </w:div>
    <w:div w:id="891888980">
      <w:bodyDiv w:val="1"/>
      <w:marLeft w:val="0"/>
      <w:marRight w:val="0"/>
      <w:marTop w:val="0"/>
      <w:marBottom w:val="0"/>
      <w:divBdr>
        <w:top w:val="none" w:sz="0" w:space="0" w:color="auto"/>
        <w:left w:val="none" w:sz="0" w:space="0" w:color="auto"/>
        <w:bottom w:val="none" w:sz="0" w:space="0" w:color="auto"/>
        <w:right w:val="none" w:sz="0" w:space="0" w:color="auto"/>
      </w:divBdr>
    </w:div>
    <w:div w:id="977493782">
      <w:bodyDiv w:val="1"/>
      <w:marLeft w:val="0"/>
      <w:marRight w:val="0"/>
      <w:marTop w:val="0"/>
      <w:marBottom w:val="0"/>
      <w:divBdr>
        <w:top w:val="none" w:sz="0" w:space="0" w:color="auto"/>
        <w:left w:val="none" w:sz="0" w:space="0" w:color="auto"/>
        <w:bottom w:val="none" w:sz="0" w:space="0" w:color="auto"/>
        <w:right w:val="none" w:sz="0" w:space="0" w:color="auto"/>
      </w:divBdr>
    </w:div>
    <w:div w:id="1192842812">
      <w:bodyDiv w:val="1"/>
      <w:marLeft w:val="0"/>
      <w:marRight w:val="0"/>
      <w:marTop w:val="0"/>
      <w:marBottom w:val="0"/>
      <w:divBdr>
        <w:top w:val="none" w:sz="0" w:space="0" w:color="auto"/>
        <w:left w:val="none" w:sz="0" w:space="0" w:color="auto"/>
        <w:bottom w:val="none" w:sz="0" w:space="0" w:color="auto"/>
        <w:right w:val="none" w:sz="0" w:space="0" w:color="auto"/>
      </w:divBdr>
    </w:div>
    <w:div w:id="20013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FMOYO</dc:creator>
  <cp:lastModifiedBy>Admin</cp:lastModifiedBy>
  <cp:revision>2</cp:revision>
  <dcterms:created xsi:type="dcterms:W3CDTF">2025-05-21T09:49:00Z</dcterms:created>
  <dcterms:modified xsi:type="dcterms:W3CDTF">2025-05-21T09:49:00Z</dcterms:modified>
</cp:coreProperties>
</file>